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B2C" w:rsidRPr="00AD7D00" w:rsidRDefault="00B454B1" w:rsidP="00AD7D00">
      <w:pPr>
        <w:spacing w:after="0"/>
        <w:jc w:val="center"/>
        <w:rPr>
          <w:rFonts w:ascii="Times New Roman" w:hAnsi="Times New Roman" w:cs="Times New Roman"/>
          <w:sz w:val="32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32"/>
          <w:lang w:val="ru-RU"/>
        </w:rPr>
        <w:t>Об утверждении Государственной программы "Цифровой Казахстан"</w:t>
      </w:r>
    </w:p>
    <w:p w:rsidR="00CD1B2C" w:rsidRPr="00540BEB" w:rsidRDefault="00B454B1" w:rsidP="00540BEB">
      <w:pPr>
        <w:spacing w:after="0"/>
        <w:jc w:val="both"/>
        <w:rPr>
          <w:rFonts w:ascii="Times New Roman" w:hAnsi="Times New Roman" w:cs="Times New Roman"/>
          <w:i/>
          <w:lang w:val="ru-RU"/>
        </w:rPr>
      </w:pPr>
      <w:r w:rsidRPr="00540BEB">
        <w:rPr>
          <w:rFonts w:ascii="Times New Roman" w:hAnsi="Times New Roman" w:cs="Times New Roman"/>
          <w:i/>
          <w:color w:val="000000"/>
          <w:sz w:val="20"/>
          <w:lang w:val="ru-RU"/>
        </w:rPr>
        <w:t>Постановление Правительства Республики Казахстан от 12 декабря 2017 года № 827.</w:t>
      </w:r>
    </w:p>
    <w:p w:rsidR="00540BEB" w:rsidRDefault="00540BEB" w:rsidP="00540BEB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</w:p>
    <w:p w:rsidR="00CD1B2C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Правительство Республики Казахстан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ПОСТАНОВЛЯЕТ:</w:t>
      </w:r>
    </w:p>
    <w:p w:rsidR="00CD1B2C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0" w:name="z0"/>
      <w:r w:rsidRPr="00AD7D00">
        <w:rPr>
          <w:rFonts w:ascii="Times New Roman" w:hAnsi="Times New Roman" w:cs="Times New Roman"/>
          <w:color w:val="000000"/>
          <w:sz w:val="20"/>
          <w:lang w:val="ru-RU"/>
        </w:rPr>
        <w:t>1. Утвердить прилагаемую Государственную программу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"Цифровой Казахстан" (далее – Программа).</w:t>
      </w:r>
    </w:p>
    <w:p w:rsidR="00CD1B2C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1" w:name="z1"/>
      <w:bookmarkEnd w:id="0"/>
      <w:r w:rsidRPr="00AD7D00">
        <w:rPr>
          <w:rFonts w:ascii="Times New Roman" w:hAnsi="Times New Roman" w:cs="Times New Roman"/>
          <w:color w:val="000000"/>
          <w:sz w:val="20"/>
          <w:lang w:val="ru-RU"/>
        </w:rPr>
        <w:t>2. Министерству информации и коммуникаций Республики Казахстан представлять в Министерство национальной экономики Республики Казахстан информацию о ходе исполнения Программы в порядке и сроки, установленные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постановлением Правительства Республики Казахстан от 29 ноября 2017 года № 790 "Об утверждении Системы государственного планирования в Республике Казахстан".</w:t>
      </w:r>
    </w:p>
    <w:p w:rsidR="00CD1B2C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2" w:name="z2"/>
      <w:bookmarkEnd w:id="1"/>
      <w:r w:rsidRPr="00AD7D00">
        <w:rPr>
          <w:rFonts w:ascii="Times New Roman" w:hAnsi="Times New Roman" w:cs="Times New Roman"/>
          <w:color w:val="000000"/>
          <w:sz w:val="20"/>
          <w:lang w:val="ru-RU"/>
        </w:rPr>
        <w:t>3. Центральным и местным исполнительным органам, а также государственным органам, непосред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ственно подчиненным и подотчетным Президенту Республики Казахстан, принять меры по реализации Программы. </w:t>
      </w:r>
    </w:p>
    <w:p w:rsidR="00CD1B2C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3" w:name="z3"/>
      <w:bookmarkEnd w:id="2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4.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Контроль за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исполнением настоящего постановления возложить на Министерство информации и коммуникаций Республики Казахстан.</w:t>
      </w:r>
    </w:p>
    <w:p w:rsidR="00CD1B2C" w:rsidRDefault="00B454B1" w:rsidP="00540BEB">
      <w:pPr>
        <w:spacing w:after="0"/>
        <w:jc w:val="both"/>
        <w:rPr>
          <w:rFonts w:ascii="Times New Roman" w:hAnsi="Times New Roman" w:cs="Times New Roman"/>
          <w:color w:val="000000"/>
          <w:sz w:val="20"/>
          <w:lang w:val="ru-RU"/>
        </w:rPr>
      </w:pPr>
      <w:bookmarkStart w:id="4" w:name="z4"/>
      <w:bookmarkEnd w:id="3"/>
      <w:r w:rsidRPr="00AD7D00">
        <w:rPr>
          <w:rFonts w:ascii="Times New Roman" w:hAnsi="Times New Roman" w:cs="Times New Roman"/>
          <w:color w:val="000000"/>
          <w:sz w:val="20"/>
          <w:lang w:val="ru-RU"/>
        </w:rPr>
        <w:t>5. Настоящее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постановление вводится в действие со дня его подписания.</w:t>
      </w:r>
    </w:p>
    <w:p w:rsidR="00B454B1" w:rsidRPr="00AD7D00" w:rsidRDefault="00B454B1" w:rsidP="00540BEB">
      <w:pPr>
        <w:spacing w:after="0"/>
        <w:jc w:val="both"/>
        <w:rPr>
          <w:rFonts w:ascii="Times New Roman" w:hAnsi="Times New Roman" w:cs="Times New Roman"/>
          <w:lang w:val="ru-RU"/>
        </w:rPr>
      </w:pPr>
      <w:bookmarkStart w:id="5" w:name="_GoBack"/>
      <w:bookmarkEnd w:id="5"/>
    </w:p>
    <w:tbl>
      <w:tblPr>
        <w:tblW w:w="0" w:type="auto"/>
        <w:tblCellSpacing w:w="0" w:type="nil"/>
        <w:tblInd w:w="115" w:type="dxa"/>
        <w:tblLook w:val="04A0" w:firstRow="1" w:lastRow="0" w:firstColumn="1" w:lastColumn="0" w:noHBand="0" w:noVBand="1"/>
      </w:tblPr>
      <w:tblGrid>
        <w:gridCol w:w="5925"/>
        <w:gridCol w:w="3436"/>
        <w:gridCol w:w="301"/>
      </w:tblGrid>
      <w:tr w:rsidR="00CD1B2C" w:rsidRPr="00AD7D00" w:rsidTr="00AD7D00">
        <w:trPr>
          <w:gridAfter w:val="1"/>
          <w:wAfter w:w="406" w:type="dxa"/>
          <w:trHeight w:val="30"/>
          <w:tblCellSpacing w:w="0" w:type="nil"/>
        </w:trPr>
        <w:tc>
          <w:tcPr>
            <w:tcW w:w="779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"/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i/>
                <w:color w:val="000000"/>
                <w:sz w:val="20"/>
              </w:rPr>
              <w:t>     </w:t>
            </w:r>
            <w:r w:rsidRPr="00AD7D00">
              <w:rPr>
                <w:rFonts w:ascii="Times New Roman" w:hAnsi="Times New Roman" w:cs="Times New Roman"/>
                <w:i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Премьер-Министр </w:t>
            </w:r>
            <w:r w:rsidRPr="00AD7D00">
              <w:rPr>
                <w:rFonts w:ascii="Times New Roman" w:hAnsi="Times New Roman" w:cs="Times New Roman"/>
              </w:rPr>
              <w:br/>
            </w:r>
            <w:r w:rsidRPr="00AD7D00">
              <w:rPr>
                <w:rFonts w:ascii="Times New Roman" w:hAnsi="Times New Roman" w:cs="Times New Roman"/>
                <w:i/>
                <w:color w:val="000000"/>
                <w:sz w:val="20"/>
              </w:rPr>
              <w:t xml:space="preserve">Республики Казахстан </w:t>
            </w:r>
          </w:p>
        </w:tc>
        <w:tc>
          <w:tcPr>
            <w:tcW w:w="420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i/>
                <w:color w:val="000000"/>
                <w:sz w:val="20"/>
              </w:rPr>
              <w:t>Б. Сагинтаев</w:t>
            </w:r>
          </w:p>
        </w:tc>
      </w:tr>
      <w:tr w:rsidR="00CD1B2C" w:rsidRPr="00AD7D00" w:rsidTr="00AD7D00">
        <w:trPr>
          <w:trHeight w:val="30"/>
          <w:tblCellSpacing w:w="0" w:type="nil"/>
        </w:trPr>
        <w:tc>
          <w:tcPr>
            <w:tcW w:w="779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УТВЕРЖДЕНА</w:t>
            </w:r>
            <w:proofErr w:type="gramEnd"/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постановлением Правительства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Республики Казахстан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 12 декабря 2017 года № 827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6" w:name="z5"/>
      <w:r w:rsidRPr="00AD7D00">
        <w:rPr>
          <w:rFonts w:ascii="Times New Roman" w:hAnsi="Times New Roman" w:cs="Times New Roman"/>
          <w:b/>
          <w:color w:val="000000"/>
          <w:lang w:val="ru-RU"/>
        </w:rPr>
        <w:t xml:space="preserve"> Государственная Программа "Цифровой Казахстан"</w:t>
      </w:r>
    </w:p>
    <w:bookmarkEnd w:id="6"/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1. Паспорт Программы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 Введение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2.1. Резюме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2.2. Глобальные тренды цифровизации и международный опыт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 Анализ текущей ситуации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3.1. Цифровые преобразования в отраслях эко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номики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3.2. Цифровизация деятельности государственных органов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3.3. Развитие цифровой инфраструктуры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3.4. Развитие человеческого капитала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3.5. Инновационная экосистема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4. Цели, задачи, целевые индикаторы и показатели результато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реализации Программы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 Основные направления, пути достижения поставленных целей Программы и соответствующие меры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5.1. Цифровизация отраслей экономики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5.2. Переход на цифровое государство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5.3. Реализация цифрового шелкового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пути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5.4. Развитие человеческого капитала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5.5. Создание инновационной экосистемы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5.6. Система управления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6. Необходимые ресурсы</w:t>
      </w: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Глоссарий</w:t>
      </w:r>
    </w:p>
    <w:p w:rsidR="00CD1B2C" w:rsidRPr="00AD7D00" w:rsidRDefault="00CD1B2C">
      <w:pPr>
        <w:spacing w:after="0"/>
        <w:rPr>
          <w:rFonts w:ascii="Times New Roman" w:hAnsi="Times New Roman" w:cs="Times New Roman"/>
        </w:rPr>
      </w:pP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r w:rsidRPr="00AD7D00">
        <w:rPr>
          <w:rFonts w:ascii="Times New Roman" w:hAnsi="Times New Roman" w:cs="Times New Roman"/>
          <w:b/>
          <w:color w:val="000000"/>
          <w:sz w:val="20"/>
        </w:rPr>
        <w:t xml:space="preserve">1.Паспорт Программы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38"/>
        <w:gridCol w:w="8024"/>
      </w:tblGrid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Наименование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Государственная программа "Цифровой Казахстан" 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Основание для разработки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Послание Президента Республики Казахстан "Третья модернизация Казахстана: глобальная конкурентоспособность" от 31 января 2017 года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Государственный орган, ответственный за разработку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Министерство информации и коммуникаций Республики Казахстан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Государственные органы и организации, ответственные за реализацию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Центральные и местные исполнительные органы, государственные органы, непосредственно подчиненные и подотчетн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ые Президенту Республики Казахстан, субъекты квазигосударственного сектора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Цель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Ускорение темпов развития экономики республики и улучшение качества жизни населения за счет использования цифровых технологий в среднесрочной перспективе, а также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условий для перехода экономики Казахстана на принципиально новую траекторию развития, обеспечивающую создание цифровой экономики будущего в долгосрочной перспективе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Задачи Программы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Цифровизация промышленности и электроэнергетики.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Цифровиза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ция транспорта и логистики.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 Цифровизация сельского хозяйства.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 Развитие электронной торговли.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5. Развитие финансовых технологий и безналичных платежей.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6. Государство – гражданам.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7. Государство – бизнесу.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8. Цифровизация внутренней деятельности госуд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арственных органов.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9. "Умные" города.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10. Расширение покрытия сетей связи и ИКТ инфраструктуры.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11. Обеспечение информационной безопасности в сфере ИКТ.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12. Повышение цифровой грамотности в среднем, техническом и профессиональном, высшем образовании.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13.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Повышение цифровой грамотности населения (подготовка, переподготовка).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14. Поддержка площадок инновационного развития.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15. Развитие технологического предпринимательства, стартап культуры и НИОКР.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16. Привлечение "венчурного" финансирования.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17. Формировани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 спроса на инновации.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Сроки реализации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2018-2022 годы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Целевые индикаторы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"Горнодобывающая промышленность и разработка карьеров" в 2022 году - 38,9%.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"Транспорт и складирован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ие" в 2022 году - 21,2%.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"Сельское, лесное и рыбное хозяйство" в 2022 году - 45,1%.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"Обрабатывающая промышленность" в 2022 году - 49,8%.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электронной торговли в общем объем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 розничной торговли в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2022 году - 2,6%.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созданных рабочих мест за счет цифровизации в 2022 году - 300 тыс. человек.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государственных услуг, полученных в электронном виде, от общего объема государственных услуг в 2022 году - 80%.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пользователе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й сети интернет в 2022 году - 82%.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Уровень цифровой грамотности населения в 2022 году - 83%.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Улучшение в рейтинге ГИК ВЭФ по индикатору "Способность к инновациям" в 2022 году - 63 место.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привлеченных инвестиций в стартапы в 2022 году - 67 млрд. тенге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Индекс развития информационно-коммуникационных технологий в 2022 году - 30 место.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Источники и объемы финансирования</w:t>
            </w:r>
          </w:p>
        </w:tc>
        <w:tc>
          <w:tcPr>
            <w:tcW w:w="106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 реализацию Программы в 2018-2022 годах будут направлены средства бюджета в размере 141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048 387 тыс. тенге*, в том числе: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2018 год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21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544 099 тыс. тенге*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2019 год – 33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153 045 тыс. тенге*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2020 год – 59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865 614 тыс. тенге*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2021 год – 26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485 629 тыс. тенге*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2022 год - тыс. тенге*,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 также средства из других источников финансирования, не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запрещенных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законодательством Республики Казахста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н. 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2. Введение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2.1. Резюме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Целями государственной программы "Цифровой Казахстан" (далее – Программа) являются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ускорение темпов развития экономики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и улучшение качества жизни населения за счет использования цифровых технологий в среднесрочной перспективе, а также создание условий для перехода экономики Казахстана на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принципиально новую траекторию развития,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обеспечивающую создание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цифровой экономики будущего в долгосрочной перспективе.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Достижение данной цели подразумевает движение по двум векторам развития: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"Цифровизация существующей экономики"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 обеспечение прагматичного старта, состоящего из конкретных проектов в реа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льном секторе, запуск проектов по цифровизации и технологическому перевооружению существующих отраслей экономики, государственных структур и развитие цифровой инфраструктуры.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"Создание цифровой индустрии будущего"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 обеспечение долгосрочной устойчив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ости, запуск цифровой трансформации страны за счет повышения уровня развития человеческого капитала, построения институтов инновационного развития и, в целом, прогрессивного развития цифровой экосистемы.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Программа, которая будет реализована в период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2018-2022 годы, обеспечит дополнительный импульс для технологической модернизации флагманских отраслей страны и сформирует условия для масштабного и долгосрочного роста производительности труда.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Пять основных направлений реализации Программы: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7" w:name="z9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1.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"Цифровизация отраслей экономики"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– направление преобразования традиционных отраслей экономики Республики Казахстан с использованием прорывных технологий и возможностей, которые повысят производительность труда и приведут к росту капитализации.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8" w:name="z10"/>
      <w:bookmarkEnd w:id="7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"Переход на цифровое государство"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– направление преобразования функций государства как инфраструктуры предоставления услуг населению и бизнесу, предвосхищая его потребности.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9" w:name="z11"/>
      <w:bookmarkEnd w:id="8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"Реализация цифрового Шелкового пути"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– направление развития высокоско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ростной и защищенной инфраструктуры передачи, хранения и обработки данных.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10" w:name="z12"/>
      <w:bookmarkEnd w:id="9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4.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"Развитие человеческого капитала"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направление преобразований, охватывающее создание так называемого креативного общества для обеспечения перехода к новым реалиям - эконо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мике знаний.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11" w:name="z13"/>
      <w:bookmarkEnd w:id="10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"Создание инновационной экосистемы"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направление создания условий для развития технологического предпринимательства и инноваций с устойчивыми горизонтальными связями между бизнесом, научной сферой и государством. Государство выступи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 в роли катализатора экосистемы, способного генерировать, адаптировать и внедрять в производство инновации.</w:t>
      </w:r>
    </w:p>
    <w:bookmarkEnd w:id="11"/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рамках указанных пяти направлений сформированы 17 инициатив и более 100 мероприятий, возврат от реализации которых можно увидеть уже в ближ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айшие годы в явной форме, а также мероприятий, которые формируют основы формирования цифрового сектора как новой отрасли экономики будущего, основной результат от которых придется на следующие десятилетия.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Программы предполагает привлечени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 финансирования в объеме 141 млрд. тенге из средств республиканского бюджета. Также ожидается привлечение более 169 млрд. тенге средств субъектов квазигосударственного сектора.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Бенефициарами реализации Программы станут все население, бизнес и госуда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рственные органы Республики Казахстан, так как она затрагивает все сферы жизнедеятельности и нацелена на повышение уровня жизни каждого жителя государства. Программа приведет к существенным сдвигам в структуре занятости – в частности, к 2022 году будет соз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дано 300 тысяч рабочих мест за счет цифровизации.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Текущий средний уровень цифровизации экономики Казахстана сегодня - не барьер, а возможность совершить качественный рывок в развитии, который позволит стране выйти на передовые позиции на мировой арен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е. Для этого предполагается принятие комплекса мер и системной работы по пяти направлениям, описанным в данной Программе и в рамках мероприятий, приведенных в приложении к ней. Перечень мероприятий будет актуализироваться.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</w:t>
      </w:r>
      <w:r w:rsidRPr="00AD7D00">
        <w:rPr>
          <w:rFonts w:ascii="Times New Roman" w:hAnsi="Times New Roman" w:cs="Times New Roman"/>
          <w:color w:val="000000"/>
          <w:sz w:val="20"/>
        </w:rPr>
        <w:t>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vertAlign w:val="superscript"/>
          <w:lang w:val="ru-RU"/>
        </w:rPr>
        <w:t>1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Суммы будут уточняться в соответствии с бюджетом на соответствующий финансовый год.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lang w:val="ru-RU"/>
        </w:rPr>
        <w:br/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2.2. Глобальные тренды цифровизации и международный опыт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Сегодня Интернет экономика растет с темпами до 25% в год в развивающихся странах, при этом ни один се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ктор экономики не может даже приблизиться к таким темпам. 90% всех глобальных данных были созданы всего за 2 последних года. Уже 35 млрд. устройств подключены к интернету и осуществляют обмен данными - эта цифра в пять раз превышает общую численность насел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ения мира. Но, вместе с этим Правительства и корпорации тратят почти полтриллиона долларов США ежегодно на противодействие новому, получившему широкое распространение явлению – кибератакам.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Усилия по цифровизации приводят к созданию нового общества,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где активно развивается человеческий капитал – знания и навыки будущего воспитываются с самых юных лет, повышаются эффективность и скорость работы бизнеса за счет автоматизации и других новых технологий, а диалог граждан со своими государствами становится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простым и открытым. Цифровая революция происходит у нас на глазах.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Эти изменения вызваны внедрением за последние годы множества технологических инноваций, применяемых в разных отраслях. Кардинальным образом меняются способы производства и получения 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обавленной стоимости, появляются новые требования к образованию и трудовым навыкам людей. Промышленный интернет вещей формирует будущее производственных отраслей, используя возможности гибкого и умного производства, обеспечивает революционный рост производ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ительности. Искусственный интеллект внедряется, в том числе, в консервативных отраслях, таких как финансовые услуги и медицина. Технология 3</w:t>
      </w:r>
      <w:r w:rsidRPr="00AD7D00">
        <w:rPr>
          <w:rFonts w:ascii="Times New Roman" w:hAnsi="Times New Roman" w:cs="Times New Roman"/>
          <w:color w:val="000000"/>
          <w:sz w:val="20"/>
        </w:rPr>
        <w:t>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-печати уже сегодня способствует трансформации таких отраслей, как авиация, логистика, биомедицина и автомобильная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промышленность. Блокчейн имеет все предпосылки совершить глобальную трансформацию денежной системы. Большие данные и повсеместная доступность связи являются одними из факторов, на основе которых строится "экономика совместного потребления", распространяюща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яся в глобальных масштабах ускоренными темпами. Компании-лидеры сегмента "совместного потребления при отсутствии физических активов" по размерам капитализации превышают стоимость традиционных компаний с многомиллиардными физическими активами на балансе.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</w:t>
      </w:r>
      <w:r w:rsidRPr="00AD7D00">
        <w:rPr>
          <w:rFonts w:ascii="Times New Roman" w:hAnsi="Times New Roman" w:cs="Times New Roman"/>
          <w:color w:val="000000"/>
          <w:sz w:val="20"/>
        </w:rPr>
        <w:t>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Эти перемены радикальны и происходят за считанные годы и даже месяцы, а не десятилетия, как раньше. Но это только начало, и миру еще предстоит пережить основную массу перемен. Темп изменений нарастает, но еще не поздно быть частью этих изменений.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Процесс цифровизации сегодня затрагивает практически все страны мира. В то же время, каждая страна сама определяет приоритеты цифрового развития. Более 15 стран мира реализуют на текущий момент национальные программы цифровизации. Передовыми странами по 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ифровизации национальных экономик являются Китай, Сингапур, Новая Зеландия, Южная Корея и Дания.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Китай в своей программе "интернет плюс" интегрирует цифровые индустрии с традиционными, Канада создает ИКТ-хаб в Торонто, Сингапур формирует "Умную экономику",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драйвером которой становится ИКТ, Южная Корея в программе "Креативная экономика" ориентируется на развитие человеческого капитала, предпринимательство и распространение достижений ИКТ, а Дания фокусируется на цифровизации госсектора.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этих странах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государство играет ключевую роль в запуске и реализации программы, при этом успех зависит от вовлечения частных игроков - то, что называется "цифровая приватизация". Сегодня мы наблюдаем все больше примеров, когда государства осознанно подталкивают участни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ков экономической системы к цифровому будущему. Государство объявляет своего рода "тендер" на закрытие тех или иных "неэффективностей", идентифицированных как приоритетные. Игроки представляют свои "биды", концепции пилотов и подходы к возможной реализации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проектов. Государство квалифицирует предложения и выбирает победителя по итогам конкурса пилотных проектов. Победитель, как правило, не получает прямых государственных субсидий, но получает право реализовать свой проект "под ключ" (по тому или иному напра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влению, в той или иной отрасли, в том или ином регионе). Государство обеспечивает поддержку в области нормативной базы, синхронизацию и кооперацию с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ключевыми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стейкхолдерами (региональные власти и др.), а также создание стимулов для "цифровизируемых" отрас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лей. Также возможен выбор консорциума победителей, который позволяет снижать риски при реализации, в то же время, поддерживая конкуренцию между 2-3 игроками.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Наиболее ярким примером подхода цифровой приватизации является Сингапур. Так, в 2014 г. госу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дарство инициировало разработку концепции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Nation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пригласило бизнес и экспертное сообщество к сотрудничеству для ее уточнения и реализации.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Nation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– инициатива государства по повышению качества жизни посредством внедрения цифровизации в повсед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невную жизнь граждан.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Государство сформировало исходный запрос на решение целого ряда задач, которые были определены как первостепенные для запуска основных инициатив в рамках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Nation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 Так, одна из ключевых инициатив, определенных изначально, - развит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ие национальной сенсорной сети для построения "умного города". Под каждую из задач государство организовывает тендер для выбора подрядчика на разработку технического решения. Участие в тендере открыто для всех участников, отвечающих требованиям брифинга: 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аким образом, государство обеспечивает фокус не только на крупный бизнес, но и на привлечение малого и среднего бизнеса. Примечательно, что в 2015-2016 гг. более половины контрактов были подписаны с малым и средним бизнесом.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Государство может обеспеч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ить "цифровой скачок" в стране за счет ускоренного развития конкретных технологий. В таких случаях государство принимает на себя роль инвестора, определяющего ключевые, наиболее перспективные направления финансирования, исходя из оценки долгосрочного возвр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ата на инвестиции, конкурентной позиции, трендов, а также вкладывается в фундаментальные условия успеха, такие как образование и переквалификация кадров.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Южной Корее при активной позиции государства опорные компании начинают самостоятельно осуществ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лять инвестиции в прорывные цифровые технологии. Так, один из крупнейших телеком-операторов страны - </w:t>
      </w:r>
      <w:r w:rsidRPr="00AD7D00">
        <w:rPr>
          <w:rFonts w:ascii="Times New Roman" w:hAnsi="Times New Roman" w:cs="Times New Roman"/>
          <w:color w:val="000000"/>
          <w:sz w:val="20"/>
        </w:rPr>
        <w:t>SKT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обозначил намерения инвестировать в технологии искусственного интеллекта и "интернета вещей" более 4 млрд. долларов США. Оператор отмечает необходимо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сть партне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рств в р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азвитии новых технологий, а также планирует привлечение местных стартапов для разработки точечных решений.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Еще один глобальный тренд – "самоцифровизация государства", т.е. цифровизация операций государства и государственных компани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й. Самоцифровизация - задача, которую необходимо реализовать любому государству, нацеленному на максимизацию создания стоимости в экономике, рост благосостояния, достойное место в рейтингах ведения бизнеса и уровня жизни.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 самоцифровизации на уровне страны существует два ключевых направления: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Цифровизация государственного управления: цифровой документооборот, принципы </w:t>
      </w:r>
      <w:r w:rsidRPr="00AD7D00">
        <w:rPr>
          <w:rFonts w:ascii="Times New Roman" w:hAnsi="Times New Roman" w:cs="Times New Roman"/>
          <w:color w:val="000000"/>
          <w:sz w:val="20"/>
        </w:rPr>
        <w:t>digital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by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default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AD7D00">
        <w:rPr>
          <w:rFonts w:ascii="Times New Roman" w:hAnsi="Times New Roman" w:cs="Times New Roman"/>
          <w:color w:val="000000"/>
          <w:sz w:val="20"/>
        </w:rPr>
        <w:t>digital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first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пересмотр неэффективных процессов. В этой логике самоц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ифровизация охватывает весь спектр сервисов: внутреннее взаимодействие госструктур – 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взаимодействие с гражданами – 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взаимодействие с бизнесом – 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Цифровизация субъектов квазигосударственного сектора, что особенно актуально для таких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тран, как Казахстан, где государство по-прежнему в той или иной форме отвечает за большинство рабочих мест в экономике, а значит и за рост производительности труда. Поскольку зачастую традиционные конкурентные рыночные механизмы для таких компаний не работ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ают, разрабатываются и устанавливаются измеримые КПЭ, связанные с реализацией цифровой трансформации (внедрение технологий индустрии 4.0 и соответствующее создание стоимости, % выручки от новых продуктов, обучение и переквалификация персонала).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Дания активно инвестирует в цифровизацию госорганов. В настоящее время каждый гражданин и каждый бизнес имеют личный кабинет, с помощью которого происходит общение с госорганами в режиме реального времени. С 2015 г. все граждане обязаны общаться с госорга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нами только через интернет (в Дании 95% домохозяйств имеют доступ в интернет), каждый гражданин имеет цифровой паспорт (</w:t>
      </w:r>
      <w:r w:rsidRPr="00AD7D00">
        <w:rPr>
          <w:rFonts w:ascii="Times New Roman" w:hAnsi="Times New Roman" w:cs="Times New Roman"/>
          <w:color w:val="000000"/>
          <w:sz w:val="20"/>
        </w:rPr>
        <w:t>digital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ID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), а все госорганы и муниципалитеты связаны в единую сеть, что позволяет взаимодействовать со всеми ведомствами с помощью един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ого личного кабинета. Бизнес, кроме коммуникации, имеет возможность осуществлять все операции через интернет, получать выписки, оплачивать налоги и отправлять отчеты (в электронном виде отправка и получение документов занимает 5 минут в сравнении с 5-ю дня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ми при отправке в бумажном виде). Подобная система позволяет ежегодно экономить 10-20% бюджета.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Все эти изменения имеют долгосрочные экономические и социальные последствия. Такое явление, как "экономика совместного потребления", распространяющаяся 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глобальных масштабах ускоренными темпами, оказывает не только прямое влияние на каждого потребителя, но и косвенное влияние на страну в целом. Она является решением для самозанятых граждан, мотивирует к ведению предпринимательской деятельности и способству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ет росту экономической активности. Данный тренд получит дальнейшее развитие по мере того, как новые активы и предметы потребления будут использоваться совместно в целях сокращения индивидуальных издержек.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Уже сегодня ясно, что структура и форма занят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ости будут существенно и стремительно меняться. Развитие технологий будет способствовать трансграничной удаленной занятости, которой не страшны миграционные барьеры.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 Анализ текущей ситуации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Мировые экономические кризисы ставят новые вызовы и прив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одят к большему участию государства в экономике вследствие ориентированности государственной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политики на обеспечение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необходимой социальной защиты населения. Побочным следствием высокой активности государства становится неготовность населения и бизнеса к 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искам и необходимости изменять свое поведение как экономических агентов в условиях современных вызовов. Тем не менее, происходящая перед нашими глазами цифровая революция приводит к тому, что Казахстану необходимо включить цифровизацию как государственную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политику в планы своего развития.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ключевом мировом рейтинге развития ИКТ, рассчитываемом под эгидой ООН – </w:t>
      </w:r>
      <w:r w:rsidRPr="00AD7D00">
        <w:rPr>
          <w:rFonts w:ascii="Times New Roman" w:hAnsi="Times New Roman" w:cs="Times New Roman"/>
          <w:color w:val="000000"/>
          <w:sz w:val="20"/>
        </w:rPr>
        <w:t>ICT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Development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Index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– Казахстан в 2016 году занимал 52-ю строчку из 175-ти, не изменив своего положения с 2015 года. В результате реализац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ии Программы и других стратегических направлений страна поднимется в рейтинге до 30-го места к 2022 году, 25-го места к 2025 году и до 15-го места к 2050 году.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также является догоняющей страной и в рейтинге </w:t>
      </w:r>
      <w:r w:rsidRPr="00AD7D00">
        <w:rPr>
          <w:rFonts w:ascii="Times New Roman" w:hAnsi="Times New Roman" w:cs="Times New Roman"/>
          <w:color w:val="000000"/>
          <w:sz w:val="20"/>
        </w:rPr>
        <w:t>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intensity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международной консал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тинговой компании </w:t>
      </w:r>
      <w:r w:rsidRPr="00AD7D00">
        <w:rPr>
          <w:rFonts w:ascii="Times New Roman" w:hAnsi="Times New Roman" w:cs="Times New Roman"/>
          <w:color w:val="000000"/>
          <w:sz w:val="20"/>
        </w:rPr>
        <w:t>The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Boston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Consulting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Group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точки зрения текущего уровня цифровизации. Для преодоления догоняющего статуса в Программе требуется наличие революционных, прорывных мероприятий по всем направлениям цифровизации, стоящим на повестке стран 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ира.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Эти направления включают цифровую трансформацию традиционных отраслей экономики, развитие человеческого капитала, цифровизацию деятельности госорганов, развитие цифровой инфраструктуры, а также прорыв в области развития экосистемы предпринимате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льства в сфере цифровых технологий и, как следствие, изменение моделей производства и создания добавленной стоимости в реальном секторе экономики.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Вместе с этим Казахстан не начинает "с нуля". В 90-е годы стартовала государственная программа по форси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рованному индустриально-инновационному развитию, инициирована программа международного образования "Болашак", в 2005 году начато формирование "электронного правительства". Также в Казахстане уже создан ряд элементов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инновационной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экосистемы, функционирует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СЭЗ "ПИТ "Алатау", АОО "Назарбаев университет", запускается международный технопарк 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 3/4 взрослого населения нашей страны имеет базовый уровень цифровой грамотности, более 3/4 – имеют доступ в интернет. Это значительная база, от которой мы можем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отталкиваться в реализации Программы.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Одним из шагов к созданию условий для перехода к информационному обществу стала Государственная программа "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Информационный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Казахстан-2020", утвержденная в 2013 году. В качестве фундамента для цифровой трансформац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ии экономики страны данная программа способствовала развитию следующих факторов: перехода к информационному обществу, совершенствованию государственного управления, созданию институтов "открытого и мобильного правительства", росту доступности информационно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й инфраструктуры не только для корпоративных структур, но и для граждан страны. По результатам трех лет реализации Государственной программы "Информационный Казахстан-2020" уже исполнено 70% мероприятий, на 40% перевыполнены целевые индикаторы. Однако стре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мительное развитие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глобальных масштабах диктует свои правила и требует адекватной и своевременной реакции. Поэтому следующий шаг для Казахстана – вовремя инициировать процесс преобразования ключевых отраслей национальной экономики, образования, здраво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охранения, а также сферы взаимодействия государства </w:t>
      </w:r>
      <w:r w:rsidRPr="00AD7D00">
        <w:rPr>
          <w:rFonts w:ascii="Times New Roman" w:hAnsi="Times New Roman" w:cs="Times New Roman"/>
          <w:color w:val="000000"/>
          <w:sz w:val="20"/>
        </w:rPr>
        <w:t>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обществом и бизнесом.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Глава государства в Послании народу Казахстана от 31 января 2017 года объявил о Третьей модернизации, стержнем которой является цифровизация, отметил необходимость культивир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ования новых индустрий, создаваемых с применением цифровых технологий, и что "важно обеспечить развитие коммуникаций, повсеместный доступ к оптоволоконной инфраструктуре. Развитие цифровой индустрии обеспечит импульс всем другим отраслям". В Общенациональн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ом плане по реализации Послания Президента народу Казахстана от 31 января 2017 года был определен критерий достижения целей реализации Третьей модернизации страны - Казахстан войдет в число 30 развитых государств мира к 2050 году. Для этого среднегодовые 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емпы роста экономики должны быть на уровне 4,5-5%. Ключевыми драйверами в новой модели роста должны стать сектора экономики, которые способны обеспечить 70% роста ВВП, увеличение занятости населения, экспорта и привлечения инвестиций. В соответствии с этим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утверждены приоритетные направления, находящиеся в авангарде Третьей модернизации. Остальные 30% роста предполагается обеспечивать социальными отраслями (здравоохранение, образование, занятость) и отраслью И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КТ в кр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аткосрочной перспективе.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пятом 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иоритете Третьей модернизации Президент страны обозначил актуальность борьбы с киберпреступностью, религиозным экстремизмом и терроризмом. В Послании Главы государства сделано поручение Правительству и Комитету национальной безопасности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разработать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концепц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ию "Киберщит Казахстана", целью которой является обеспечение информационной безопасности общества и государства в сфере информатизации и связи, а также защиты неприкосновенности частной жизни граждан при использовании ими информационно-коммуникационной инф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раструктуры.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Следовательно, есть готовность и все необходимые предпосылки для достижения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амбициозной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цели, поставленной в данной Программе, и реализации необходимых для ее достижения изменений.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3.1. Цифровые преобразования в отраслях экономики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Новая цифровая революция изменяет сегодняшние способы производства, цепочки поставок и цепочки создания добавленной стоимости.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Индустрия 4.0, один из драйверов цифровой трансформации промышленности, представляет собой концепцию организации производства, гд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 дополнительная ценность обеспечивается за счет интеграции физических объектов, процессов и цифровых технологий, при которой в режиме реального времени осуществляется мониторинг физических процессов, принимаются децентрализованные решения, а также происхо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дит взаимодействие машин между собой и людьми.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Сквозная цифровизация всех физических активов и их интеграция создают основу для перехода от массового производства к массовой индивидуализации, повышается гибкость производства, сокращается время освоения нов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ой продукции, что позволяет реализовывать новые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бизнес-модели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применять индивидуализированный подход работы с клиентами. Все это в значительной степени повышает эффективность и конкурентоспособность предприятий промышленности.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Добывающая, обрабатыв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ающая промышленность и электроэнергетика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Недропользование на текущий момент составляет основу реального сектора экономики Казахстана. Однако до сих пор недостаточно развит сектор обрабатывающей промышленности высокого передела. Электроэнергетика обес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печивает потребности населения и производства, но требует перехода на более технологичный и ресурсосберегающий уровень.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 входит в число мировых лидеров по запасам минеральных ресурсов. Сырьевая база страны занимает первое место в мире по раз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веданным запасам цинка, вольфрама, барита, второе — по урану, серебру, свинцу и хромитам, шестое — по золоту, двенадцатое – по нефти, и четырнадцатое место по запасам природного газа.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2015 году в целом из-за падения мировых цен на минеральные ресур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сы произошло снижение объемов производства в горнодобывающей промышленности на 2,5%, сокращение добычи нефти на 1,7 %, угля и лигнита – на 7,2 %, железной руды – на 22%. В 2016 году падение объема производства горнодобывающей отрасли составило 2,7%. Тем не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менее, в долгосрочной перспективе нефтяной и горнодобывающий секторы сохраняют важное значение для функционирования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казахстанской экономики. При этом производительность труда в недропользовании остается на невысоком уровне, как и технологическая оснащенно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сть производства.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горнодобывающей и обрабатывающей промышленности ключевым трендом является переход на новый технологический уровень в соответствии с концепцией Индустрии 4.0.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настоящее время горнорудная промышленность Казахстана имеет нед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остаточную, по сравнению с мировыми лидерами, технологическую оснащенность, что в целом, приводит к невысокой производительности труда и конкурентоспособности. Несмотря на то, что часть месторождений в стране оснащена современным оборудованием и развитыми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сетями передачи данных (21%), существенная часть месторождений нуждается в модернизации. Так 56% месторождений характеризуется отсутствием сетей либо недостаточным их развитием, 23% месторождений требуют полной замены оборудования.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Среди наиболее 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начимых сдерживающих факторов развития цифровой составляющей добывающей промышленности являются ограниченность финансовых ресурсов, нехватка квалифицированных кадров, имеющих гибридную специализацию – как в отрасли, так и в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недостаточное понимание экон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омических выгод от внедрения цифровизации, а также ограничения инфраструктуры.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Обрабатывающая промышленность – отрасль экономики, развитие которой является одним из важнейших условий устойчивого развития Казахстана. Обрабатывающие отрасли формируют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спрос на высокотехнологические услуги, создают инженерные компетенции и качественные рабочие места. При этом в части технологического развития более 80% предприятий обрабатывающей промышленности характеризуется невысокой степенью автоматизации и проникнов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ением цифровых технологий. Так, к примеру, в нефтепереработке на текущий момент используются ежегодные плановые остановки НПЗ на ремонты, что свидетельствует о неоптимизированных процессах ремонта и обслуживания оборудования и соответственно влечет увеличе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ние затрат в целом.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Основным мировым трендом в энергетике является внедрение различных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технологий с целью обеспечения эффективного информационного обмена между всеми элементами и участниками сети, защиты и самовосстановления от крупных сбоев,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природных катаклизмов, внешних угроз.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Сфера охраны окружающей среды нуждается в оперативной, достоверной и полноценной информации. В связи с этим вопросы автоматизации имеют важное стратегическое значение, так как в дальнейшем результаты деятельнос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 в области охраны окружающей среды будут складываться не только от состояния материальной базы, квалификации персонала, но и от достоверности и оперативности представления всей экологической информации.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Транспорт и логистика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Качественная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транспортная и логистическая инфраструктура дает мощный толчок развитию экономики за счет повышения связности территории и снижения накладных расходов на доставку товаров до места назначения.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получения максимального эффекта от развития инфраструк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туры сетей связи требуется параллельно развивать транспортную связность территории как за счет развития всех видов транспортного сообщения и удешевления его стоимости, так и за счет развития инфраструктуры пересылки и доставки грузов. В настоящее время Каз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ахстан имеет высокоразвитую сеть железнодорожных путей, однако недостаточно развитую сеть автомобильных дорог и избыточно дорогостоящие авиаперевозки. Развиваются мультимодальные трансконтинентальные перевозки грузов Европа-Азия, но и здесь есть большой по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тенциал роста. Есть небольшой объем морских и речных перевозок, в которых также есть нераскрытый потенциал роста.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Что касается примеров мирового опыта в решении проблем транспортной отрасли экономики, то в США для этой цели разработали первые стандар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ты по интеллектуальной транспортной системе в середине 90-х годов прошлого столетия. В период с 2002 по 2012 годы в США была реализована программа национальной интеллектуальной транспортной системы. В Японии к созданию интеллектуальной транспортной системы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приступили в первой половине 70-х годов прошлого столетия с научных исследований, которые в дальнейшем были оформлены в виде социально-ориентированной программы для повышения общенационального благосостояния. В Китае в 2007 году принята "Стратегия развити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 интеллектуальной транспортной системы Китая". Соответствующие задания на разработку и внедрение сервисов интеллектуальной транспортной системы отражаются в пятилетних планах развития экономики Китая.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Таким образом, для обеспечения дальнейшего роста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транспортно-логистической отрасли требуется внедрение транспортной системы, которая бы содействовала увеличению транзитного потенциала путем управления транспортными средствами, усилению безопасности на транспорте путем оперативной обработки информации 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выработки оптимальных и рациональных решений и управляющих воздействий.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Опыт зарубежных стран демонстрирует, что увеличения грузопотока можно достичь, в том числе за счет оптимизации бумажного документооборота, применяя международный стандарт "</w:t>
      </w:r>
      <w:r w:rsidRPr="00AD7D00">
        <w:rPr>
          <w:rFonts w:ascii="Times New Roman" w:hAnsi="Times New Roman" w:cs="Times New Roman"/>
          <w:color w:val="000000"/>
          <w:sz w:val="20"/>
        </w:rPr>
        <w:t>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frei</w:t>
      </w:r>
      <w:r w:rsidRPr="00AD7D00">
        <w:rPr>
          <w:rFonts w:ascii="Times New Roman" w:hAnsi="Times New Roman" w:cs="Times New Roman"/>
          <w:color w:val="000000"/>
          <w:sz w:val="20"/>
        </w:rPr>
        <w:t>ght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в процессе грузовых авиаперевозок, а также развития мультимодальных перевозок.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Проблемы отрасли лежат в нескольких измерениях и касаются внутреннего и внешнего контуров: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низкий контроль транзитных и импортных грузов;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отсутствие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возможности мониторинга, анализа и прогнозирования всех видов перевозок для принятия решений;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слаборазвитая логистическая инфраструктура.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Вышеперечисленные проблемы приводят как к неиспользованию транзитного потенциала, так и созданию барьеро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к развитию внутреннего производства.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Сельское хозяйство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Сельское хозяйство – одна из ключевых отраслей экономики Казахстана, обеспечивающая продовольственную и экономическую безопасность, а также трудовой потенциал страны, особенно в сельской местности. По данным за 2016 год ВДС сельского, лесного и рыбно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 хозяйств составил 4,6% от В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ВП стр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аны, в отрасли занято 18% работающего населения страны.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Валовой выпуск продукции (услуг) сельского хозяйства в 2016 году в целом по республике составил 3 684,4 млрд. тенге, что выше уровня 2015 года на 5,4%. За 20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16 год рост производства продукции растениеводства составил 7,5% и продукции животноводства - на 2,8%. Тем не менее, сельское хозяйство остается отраслью с нереализованным потенциалом роста.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Несмотря на положительную динамику валового выпуска сельск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ого хозяйства, объем производства в целом отстает от темпов роста потребления и доходов населения, а сохранение производительности труда и конкурентоспособности продукции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низком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уровне не позволяет нарастить выпуск, что обуславливает высокую долю импорт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 во внутреннем потреблении. Со вступлением Казахстана во Всемирную торговую организацию усилились и требования к повышению конкурентоспособности на внешних рынках.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показывает опыт развитых стран, таких как США, Канада, Австралия, цифровые техно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логии кардинально меняют эту традиционную отрасль. Современные геоинформационные системы и большие данные, получаемые из различных источников, включая </w:t>
      </w:r>
      <w:r w:rsidRPr="00AD7D00">
        <w:rPr>
          <w:rFonts w:ascii="Times New Roman" w:hAnsi="Times New Roman" w:cs="Times New Roman"/>
          <w:color w:val="000000"/>
          <w:sz w:val="20"/>
        </w:rPr>
        <w:t>IoT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способствуют получению высоких урожаев без истощения почвы, причем с рациональным использованием рес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урсов. Промышленный интернет вещей позволяет создавать автоматизированные фермы с удаленным управлением. Развитая система логистики и электронная торговля позволяют снизить себестоимость доставки сельхозпродукции до конечного потребителя даже небольшим фер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мерским хозяйствам с сохранением его качества. Это является важным фактором сохранения и развития производства экологически чистой продукции как с точки зрения сохранения здоровья нации, так и с точки зрения реализации экспортного потенциала.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сег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одняшний день в сельском хозяйстве Республики Казахстан доля сельхозпроизводителей, применяющих цифровые технологии, незначительна, что ограничивает рост производительности и сокращения расходов. Кроме того, сельскохозяйственные земли либо не используются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 назначению, либо используются неэффективно, и это сложно контролировать вследствие большой территории, невысокой плотности населения и отсутствия необходимой инфраструктуры мониторинга состояния и использования земель с анализом и прогнозированием в кра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ткосрочной и долгосрочной перспективе.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Рыбное хозяйство имеет большое значение в качестве источника доходов, базы для экономического роста, обеспечения занятости населения, повышения экспорта рыбной продукции, других потенциальных возможностей и ка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 возобновляемый источник биологического разнообразия. Неконтролируемый нелегальный вылов и теневой оборот рыбной продукции могут привести к исчезновению рыбных ресурсов и дефициту продовольственной продукции, возникает необходимость выявления теневого обо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рота рыбы.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Существует большой потенциал преобразований в сельском хозяйстве с помощью цифровых технологий, и в условиях полномасштабной программы цифровизации сельское хозяйство способно выйти на качественно новый уровень развития и стать драйвером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экономики страны. Основными направлениями реализуемых мероприятий программы цифровизации сельского хозяйства являются повышение урожайности и производительности труда, сохранение продовольственной безопасности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Электронная торговля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Торг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овля – важнейший драйвер экономического роста в Казахстане. Доля оптовой и розничной торговли; ремонт автомобилей и мотоциклов в ВВП Казахстана за 2016 год составил 16,8%, а ее вклад в ВВП в отдельные годы последних двух десятилетий составлял 2 процентных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пункта. При этом доля электронной торговли сегодня составляет относительно малую часть розничного оборота - 1% в 2016 году.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то же время, в развитых и развивающихся странах стремительно развивается электронная торговля, ее позитивное воздействие 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аспространяется не только на сферу бизнеса, но и на качество жизни населения в стране в целом. В частности, благодаря электронной коммерции население получает доступ к большему количеству товаров по более низким ценам, к примеру, за счет вовлечения в между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народную торговлю. С точки зрения влияния на бизнес стоит отметить, что растущая популярность электронной коммерции приводит к увеличению числа людей, желающих открыть собственный бизнес в этой сфере.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Предполагается, что в ближайшие 10 лет привлека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тельность электронной торговли возрастет за счет ряда качественных изменений.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Среди них – повышение эффективности доставки, в том числе за счет использования новых способов доставки, широкого использования клиентской аналитики, расширения ассортимента това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ров и роста популярности мобильной коммерции.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то же время, необходимо учитывать ряд барьеров для развития электронной торговли, присутствующих на всех этапах цепочки создания ценности.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Так, на этапе привлечения клиентов ограничивающим факто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ром является недостаточное продвижение электронной торговли и игроков, электронная торговля не рекламируется на телевидении и в наружной рекламе, что также не позволяет привлечь новых потребителей.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 организации доступа к электронной платформе 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оисходят частые технические сбои ИТ-систем у игроков индустрии электронной торговли. При этом в качестве одной из наиболее распространенных проблем остается неспособность повсеместной адаптации систем для пользования ими с мобильных устройств.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Поми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мо этого, в Казахстане ощущается недостаток специалистов со специфическими компетенциями, необходимыми для развития индустрии, например, интернет-маркетологов и специалистов по контенту.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Комплектация, отгрузка и доставка товара осложняются недостато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чным уровнем развития транспортной и логистической инфраструктуры, что становится причиной дорогой и долгой логистики.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 всем вышеперечисленным сложностям добавляются низкая культура потребления онлайн, низкий уровень информированности граждан, слаб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ая доступность заемного финансирования для МСБ и неблагоприятная экономическая конъюнктура, обуславливающая высокую стоимость капитала.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Существуют также ключевые проблемы в области правового регулирования сферы электронной коммерции.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К ним относятся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сложные таможенные процедуры, ограничивающие экспорт компаний электронной торговли, отсутствие налоговых льгот, и других действенных стимулов со стороны государства, ограничения для развития иностранных компаний, в том числе кроссграничной торговли и больш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ой теневой оборот торговли.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Финансовый сектор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Финансовый сектор является важным элементом экономики, и от его состояния зависят скорость и качество протекающих изменений. В настоящее время неотъемлемой частью финансового сектора стали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электронные платежи и электронная торговля. Финансовая отрасль традиционно выступает лидером во внедрении и применении инновационных технологий и цифровых сервисов для взаимодействия с клиентами. Практически все банки предоставляют услуги посредством диста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нционных каналов. 70% банков оказывают сервисы физическим лицам посредством интернет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мобильного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банкинга, 55% банков предоставляют свои услуги на базе мобильных приложений. Объем платежей физических лиц с использованием интернет и мобильного банкинга в 2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016 году по сравнению с 2015 годом увеличился в 2,6 раза. Для инвесторов был упрощен порядок оказания электронных услуг брокерами, включая проведение торговых операций на основании электронной цифровой подписи клиента и оказание электронных услуг через лич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ный кабинет. Это упростило доступ на рынок региональных инвесторов и позволило инвесторам осуществлять торговлю финансовыми инструментами на казахстанском фондовом рынке из любой точки мира.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Препятствиями к дальнейшей цифровизации финансовых отношени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й являются отсутствие эффективного регулирования, унифицированных стандартов электронного взаимодействия финансового сектора с государственными информационными системами и базами данных, универсального механизма удаленной идентификации клиентов, а также не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достаточный уровень финансовой грамотности населения.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Важным элементом является вовлечение населения в формальную финансовую систему. Для повышения доступности финансовых, в частности, платежных услуг развиваются внебанковские экосистемы – системы э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лектронных денег, операторами мобильной связи внедряются решения по оплате товаров и услуг с абонентского счета. При этом данные решения ограничены экосистемой поставщика услуг, что ограничивает массовое применение населением. Примером наибольшего развития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мобильных платежей являются Швеция и Кения, несмотря на разницу в подходах – банковские и небанковские платформы.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Опыт таких стран как Великобритания, Швеция, Австрия, Сингапур, Корея, Австралия демонстрирует, что создание технологических платформ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обеспечения межинституциональной удаленной идентификации населения, внедрение открытых платформ в финансовом секторе, построение интегрированной цифровой среды взаимодействия и коммуникаций между финансовыми институтами, клиентами и государственными 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рганами позволяют качественно улучшить уровень сервисов в финансовом секторе. Все это соответствует глобальному тренду цифровизации, трансформирует отрасль и создает предпосылки для обеспечения повсеместного получения финансовых и других услуг.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ременные технологические тренды кардинально изменяют парадигму оказания финансовых услуг – рождаются новые сферы и направления,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бизнес-модели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снижается стоимость финансовых услуг, а также нивелируются риски, присущие отрасли.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ИКТ отрасли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структуре рынка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следует выделить три крупных сегмента: оборудование, лицензионное программное обеспечение и услуги в сфере ИТ.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данным Агентства </w:t>
      </w:r>
      <w:r w:rsidRPr="00AD7D00">
        <w:rPr>
          <w:rFonts w:ascii="Times New Roman" w:hAnsi="Times New Roman" w:cs="Times New Roman"/>
          <w:color w:val="000000"/>
          <w:sz w:val="20"/>
        </w:rPr>
        <w:t>IDC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объем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рынка Республики Казахстан в 2015 году составил 1 687 млн. долларов США проти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 2.0 млрд. долларов США в 2014 году. Доля сегмента оборудования оценивается в 81,2% или 1 369 млн. долларов США, доля лицензионного программного обеспечения в 7,5% или 126,8 млн. долларов США, доля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услуг в 11,3% или 190,5 млн. долларов США.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 2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016 год объем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рынка страны составил 1 307,4 млн. долларов США Доля оборудования составила 84,3% или 1 101,8 млн. долларов США, доля лицензионного программного обеспечения 4,7% или 62,1 млн. долларов США, доля ИТ услуг 11,0% или 143,5 млн. долларов США.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Для сравнения в таких странах как Англия и Франция доля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услуг в 2016 году составила 46,5% и 43,7% соответственно. В восточно-европейских странах, например, в Польше и Чехии доля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услуг в общем объеме ИТ рынка составила 32,6% и 34,9% соответственно. 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России доля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услуг составила 23,8%. В то же время объем местного содержания, входящий в валовую добавленную стоимость страны, весьма незначителен, в основном образуется за счет ИТ услуг и по экспертным оценкам не превышает 30% от доли ИТ услуг.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 данные показывают на низкую эффективность инвестиций в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низкий уровень кибербезопасности и необходимость принятия мер по продвижению местного содержания.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 По данным ОЮЛ "Казахстанская ассоциация </w:t>
      </w:r>
      <w:r w:rsidRPr="00AD7D00">
        <w:rPr>
          <w:rFonts w:ascii="Times New Roman" w:hAnsi="Times New Roman" w:cs="Times New Roman"/>
          <w:color w:val="000000"/>
          <w:sz w:val="20"/>
        </w:rPr>
        <w:t>IT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компаний" на 2016 год в стране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зарегистрирован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2 560 компаний, осуществляющих деятельность в сфере информационных технологий. Эти компании осуществляют разные виды деятельности, и из них 770 компаний занимаются разработкой программного обеспечения. Среди этих компаний имеются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компании, обеспечиваю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щие высокую долю местного содержания (до 100%) в реализуемых ими ИТ проектах.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 Мировой опыт показывает, что создание условий для развития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компаний и формирование полного цикла поддержки стартапов обеспечиваются технопарками. Однако действующие 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стране технопарки не получили должного развития, в том числе по причине низкой эффективности работы в сегменте информационных технологий, созданных институтов развития. Институт венчурного финансирования в Казахстане также не получил должного развития.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</w:t>
      </w:r>
      <w:r w:rsidRPr="00AD7D00">
        <w:rPr>
          <w:rFonts w:ascii="Times New Roman" w:hAnsi="Times New Roman" w:cs="Times New Roman"/>
          <w:color w:val="000000"/>
          <w:sz w:val="20"/>
        </w:rPr>
        <w:t>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Необходимо отметить, что условиями технологического развития, обеспечения кибербезопасности страны являются полноценная поддержка действующих отечественных ИТ-компаний, работающих на рост добавленной стоимости в секторе информационных технологий, и ори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ентир на работу с доверенным программным обеспечением. Одновременно, условиями развития являются формирование и развитие стартапного направления с привлечением на взаимовыгодных условиях технологических предпринимателей со всего мира.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3.2. Цифровизация дея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тельности государственных органов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Данной программой поставлены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амбициозные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цели по цифровизации деятельности госорганов. Для реализации этих целей будет создана инфраструктура поддержки в виде адаптированного законодательства, мер поддержки бизнеса,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образования и науки, упрощения процедур ведения бизнеса, сокращения транзакционных издержек при взаимодействии с государством. Более того, государство будет предвосхищать потребности своих граждан в получении услуг, максимально высвобождая время для произв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одительного труда и стимулирования экономически активного поведения.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Электронное правительство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предыдущем этапе информатизации государство создало "Электронное Правительство" Республики Казахстан в виде базовой инфраструктуры и информационн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ых систем государственных органов, прямо или косвенно задействованных в оказании государственных услуг.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июль 2017 года в электронную форму переведено более 740 услуг и сервисов, реализованы 83 мобильные услуги. В 2015 году объем оказанных государ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ственных услуг в электронной форме на веб-портале составил более 36 миллионов, в 2016 году – около 40 миллионов. На сентябрь 2017 года количество зарегистрированных уникальных пользователей достигло более 6,6 миллионов человек.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состоянию на октяб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рь 2017 года в стране функционирует 349 центров обслуживания населения. В 2013 году на базе </w:t>
      </w:r>
      <w:r w:rsidRPr="00AD7D00">
        <w:rPr>
          <w:rFonts w:ascii="Times New Roman" w:hAnsi="Times New Roman" w:cs="Times New Roman"/>
          <w:color w:val="000000"/>
          <w:sz w:val="20"/>
        </w:rPr>
        <w:t>Call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-центра "электронного правительства" был создан Единый контакт-центр с бесплатным номером телефона 1414. В Единый контакт-центр ежедневно поступает не менее 14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тысяч обращений от граждан, с прогнозируемым ростом в среднем на 15% от общего количества обращений ежегодно. Это создает большую нагрузку на операторов, приводит к проблемам с дозвоном и снижает качество услуг. Большое количество звонков содержит однотипн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ые обращения, их можно было бы перевести в режим автоматической обработки или самообслуживания.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веб-портале электронного правительства создана площадка Открытого правительства. По состоянию на октябрь 2017 года на портале "открытых данных"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размещ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ены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2 376 наборов данных, обсуждены 17 132 проекта нормативных правовых актов и концепций законопроектов, опубликованы 14 928 бюджетных документов.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Несмотря на достигнутые результаты, остаются актуальными проблемы, связанные с недостаточным уровнем 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ткрытости, клиентоориентированности и проактивности. Так, например, государственные органы неохотно раскрывают информацию, которая может быть использована для создания добавочной стоимости в виде актуальных и востребованных открытых данных.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Профильна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 деятельность государственных органов автоматизируется - однако, до сих пор есть сферы деятельности, недостаточно охваченные информатизацией. Появление новых технологий дает возможность предоставлять услуги более высокого качества, чем те, которые реализо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ваны на текущий момент. Например, использование технологий больших данных может привести к принципиально новому подходу к анализу потребностей населения, и, как следствие, повышению качества обслуживания.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Непременными условиями вхождения Казахстана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топ-30 развитых стран мира являются не только рост ВВП до уровня развитых стран, но и преодоление разрыва в социально-экономическом развитии, в частности, достижение прогресса в улучшении показателей системы здравоохранения, и, соответственно, поддержани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 высокого уровня здоровья, продолжительности и качества жизни населения.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Цифровые технологии в здравоохранении могут помочь решить основные блоки проблем: доступность и качество медицинской помощи, а также вопросы профилактики заболеваний.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равоохранение напрямую влияет на длительность и качество жизни населения страны, включая сохранение возраста трудоспособности и экономической активности. Цифровизация здравоохранения позволяет снизить количество медицинских ошибок, повысить качество и скор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ость обслуживания, а также качество принятия управленческих решений.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настоящее время государственные проекты, реализуемые в развитых странах, ориентированы на формирование целостной архитектуры национального уровня, обеспечивающей сбор, обработку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обмен данными о здоровье граждан и системе здравоохранения. Основные цели – получение единой информационной среды с возможностью мониторинга здоровья каждого человека, повышения эффективности системы здравоохранения в целом, повышение качества и доступнос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 медицинской помощи, снижение количества медицинских ошибок, построения системы, в центре которой находятся пациент и информация о его здоровье.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2004 году в Казахстане была создана Национальная телемедицинская сеть. К концу 2016 года она объедини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ла 204 объекта здравоохранения, с ее помощью сотрудники медицинских организаций районного уровня (144 районных и городских больниц) могут получить консультации коллег из областных и республиканских больниц и центров. За 2016 год проведено 28 060 телемедици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нских консультаций, наиболее востребованы консультации по кардиологии – 4 674 сеансов, пульмонологии – 3 666 сеансов, неврологии – 2</w:t>
      </w:r>
      <w:r w:rsidRPr="00AD7D00">
        <w:rPr>
          <w:rFonts w:ascii="Times New Roman" w:hAnsi="Times New Roman" w:cs="Times New Roman"/>
          <w:color w:val="000000"/>
          <w:sz w:val="20"/>
        </w:rPr>
        <w:t>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720 сеансов. Всего за период с 2004 по 2016 годы пациенты медицинских организаций получили более 133 тыс. телемедицинских 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онсультаций.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Однако система здравоохранения все еще имеет достаточно большие сферы, неохваченные цифровизацией и не использующие современные возможности увеличения эффективности.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Также существуют проблемы в нормотворческом процессе, в том числе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отсутствует единое информационное пространство; недостаточная прозрачность и разрыв связи между мониторингом и процессом нормотворчества, где ведение правового мониторинга осуществляется вручную; отсутствуют инструменты для проведения анализа перед разраб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откой НПА, в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связи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чем существует необходимость дальнейшего совершенствования информационных систем, которые будут прозрачными и работать в едином информационном пространстве.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"Умные" города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Современный мир предъявляет высокие требования к го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родской инфраструктуре. В крупных городах существуют проблемы транспортной логистики, технической и социальной городской инфраструктуры, качества городской среды, эффективности управления развитием города, развития городского общественного, делового и жило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 пространства с учетом увеличивающегося населения города.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2012 года в городе Астане реализуется проект "Система комплексного обеспечения жизнедеятельности", в рамках которого функционируют сегменты развития систем видеонаблюдения, внедрения фото-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видео фиксации нарушений, создания центра обработки данных, центра оперативного управления и интеллектуального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. Реализуются инициативы по направлениям "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школа" (подключены 19 школ из 88), "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уличное освещение", "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поликлиника" (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подключены 2 поликлиники из 10). В городе Алматы внедрена система фото-видео фиксации нарушений, а в 2015 году запущена система электронного билетирования в общественном транспорте - "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О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ңай".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3.3. Развитие цифровой инфраструктуры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Информационно-коммуни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кационная инфраструктура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Сегодня информационно-телекоммуникационная инфраструктура становится важнейшим элементом экономического развития. Без современной доступной телекоммуникационной инфраструктуры невозможно закрепление Казахстана в мировом экон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омическом и информационном пространстве. Доступность ИКТ является фундаментом для построения цифровой экономики.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Основной составляющей развитой ИКТ инфраструктуры является широкополосный доступ в Интернет. Широкополосный доступ обеспечивается провод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ными технологиями, такие как </w:t>
      </w:r>
      <w:r w:rsidRPr="00AD7D00">
        <w:rPr>
          <w:rFonts w:ascii="Times New Roman" w:hAnsi="Times New Roman" w:cs="Times New Roman"/>
          <w:color w:val="000000"/>
          <w:sz w:val="20"/>
        </w:rPr>
        <w:t>FTT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х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D7D00">
        <w:rPr>
          <w:rFonts w:ascii="Times New Roman" w:hAnsi="Times New Roman" w:cs="Times New Roman"/>
          <w:color w:val="000000"/>
          <w:sz w:val="20"/>
        </w:rPr>
        <w:t>ADSL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беспроводными технологиями 3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4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спутниковой связью. Для обеспечения населения и бизнеса широкополосным доступом к сети интернет в городах и областях Республики Казахстан создана телекоммуникационная инфраструкт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ура; однако на сегодняшний день она не удовлетворяет потребностям сельских жителей. В целях снижения цифрового неравенства необходимо более качественно и всеохватно обеспечить сетями широкополосного доступа сельские населенные пункты.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Правительства 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ногих стран мира рассматривают широкополосный доступ в интернет как ключевой элемент своих программ развития. Европейский союз реализует инициативу "Цифровая повестка дня", входящую в стратегию "</w:t>
      </w:r>
      <w:r w:rsidRPr="00AD7D00">
        <w:rPr>
          <w:rFonts w:ascii="Times New Roman" w:hAnsi="Times New Roman" w:cs="Times New Roman"/>
          <w:color w:val="000000"/>
          <w:sz w:val="20"/>
        </w:rPr>
        <w:t>EU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2020", где инфраструктура высокоскоростного доступа в инте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рнет обозначена как основа современной экономики Европейского Союза. США финансирует из федерального бюджета проекты по расширению доступа сельского населения к оптоволоконной инфраструктуре. Канада в стратегии "Цифровая Канада 150" - инвестирует в расшире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ние услуг высокоскоростного интернета для 280 тыс. домохозяйств в сельских и отдаленных населенных пунктах.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информации Комитета по статистике Министерства национальной экономики Республики Казахстан, в 2014 году доля пользователей сети интернет (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включая мобильный) в возрасте 6-74 лет составляет 63,9%, за 2015 год – 72,9%, за 2016 год – 76,8%. Покрытие сетями 4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2015 году составило 65,5% населения, в 2016 году – 69%.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сельской местности наблюдается "цифровой разрыв" - отставание в развити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сети передач данных. Плотность городских пользователей сети интернет по итогам 2014 года составила 72,6%, в сельских населенных пунктах – 52,7%; в 2015 году – 76,4% и 68,3%; в 2016 году – 81,3% и 70,9% соответственно. Преодоление информационного неравенс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тва регионов осложняется размерами страны, наличием более 6 600 сельских населенных пунктов, часть которых расположена в удаленных и труднодоступных местностях. В мировом опыте эта проблема решается развитием спутниковой связи и вещания, которые предоставл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яют: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возможность равноправного доступа населения страны к информации, в том числе к государственным услугам, информационным ресурсам отечественного телевещания;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- опережающее удовлетворение растущих информационных потребностей населения, бизн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еса и государства.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Запущены космические системы связи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2" 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3" с общей пропускной способностью 2 160 МГц. 16 операторов связи через 7 000 земных станций предоставляют услуги спутниковой и сотовой связи. По данным национальной сети спут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никового телерадиовещания "</w:t>
      </w:r>
      <w:r w:rsidRPr="00AD7D00">
        <w:rPr>
          <w:rFonts w:ascii="Times New Roman" w:hAnsi="Times New Roman" w:cs="Times New Roman"/>
          <w:color w:val="000000"/>
          <w:sz w:val="20"/>
        </w:rPr>
        <w:t>OTAU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TV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 по итогам 2015 года общее количество абонентов цифрового телерадиовещания превысило 1 млн. По состоянию на июль 2017 года внедрено 356 радиотелевизионных станций, обеспечивающих 77% населения страны цифровым наземным тел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евещанием.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2019 году на Всемирной конференции радиосвязи (ВКР-19) МСЭ ожидается принятие стандартов нового поколения мобильной связи 5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 В зависимости от принятых стандартов МСЭ уполномоченным органом будет проводиться соответствующая работа по вн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едрению технологий 5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территории Республики Казахстан.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информационной безопасности в сфере ИКТ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Включение Казахстана в мировую систему информатики и телекоммуникаций уже повлекло многократное увеличение объектов информационно-ком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муникационной инфраструктуры в государственном управлении, бизнесе, системах управления промышленными объектами, расширило сферы оказания услуг ИКТ операторами, обрабатывающими персональные данные граждан.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последние годы происходит резкий рост угро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 информационной безопасности, направленных как на государственные информационные системы, так и на банковский и промышленный сектора.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данным аналитического отчета "</w:t>
      </w:r>
      <w:r w:rsidRPr="00AD7D00">
        <w:rPr>
          <w:rFonts w:ascii="Times New Roman" w:hAnsi="Times New Roman" w:cs="Times New Roman"/>
          <w:color w:val="000000"/>
          <w:sz w:val="20"/>
        </w:rPr>
        <w:t>Global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Data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Protection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Index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" компании </w:t>
      </w:r>
      <w:r w:rsidRPr="00AD7D00">
        <w:rPr>
          <w:rFonts w:ascii="Times New Roman" w:hAnsi="Times New Roman" w:cs="Times New Roman"/>
          <w:color w:val="000000"/>
          <w:sz w:val="20"/>
        </w:rPr>
        <w:t>EMC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объемы потерянных данных по всему миру с 2012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года выросли на 400%. Общий объем потерянных данных составил в среднем 2,36 терабайт. Внеплановые простои и потери данных обходятся организациям по всему миру ежегодно более чем в 1,45 млрд. долларов США. Согласно Глобальному индексу кибербезопасности Меж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дународного союза электросвязи в 2017 году Казахстан занял 83 место из 193 стран, то есть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находится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низком уровне рейтинга. Данный индекс учитывает уровень развития правовой среды, технические предпосылки, организационные меры, развитие компетенций и 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операцию внутри и вне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Одновременно с развитием сетей широкополосного доступа, преобразованиями в информационно-коммуникационной инфраструктуре, переводом бизнес-процессов хозяйствующих субъектов в "онлайн" среду и автоматизацией технологичес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ких процессов в промышленности, энергетике, банковской деятельности и сфере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ИКТ-услуг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необходимо одновременно проводить продуманную и последовательную политику обеспечения безопасности информационного пространства и инфраструктуры связи.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Основные 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облемы и угрозы безопасности в сфере использования ИКТ, влияющие на эффективность процессов цифровизации экономики Казахстана, меры по их преодолению нашли отражение в Концепции кибербезопасности "Киберщит Казахстана" и предусматривают использование довере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нных технологий обеспечения целостности, конфиденциальности, доступности информац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ии и ау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тентификации пользователей при ее обработке.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Эффективная реализация мероприятий по цифровизации экономики Республики Казахстан будет обеспечена только при обеспеч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ении единства, устойчивости и безопасности информационно-коммуникационной инфраструктуры, сохранности данных и доверии граждан к процессам, в основе которых лежат решения, основанные на использовании ИКТ.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3.4. Развитие человеческого капитала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Цифровая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экономика требует наличия у населения цифровых навыков, позволяющих пользоваться ее плодами. При этом в настоящее время уровень компьютерной (цифровой) грамотности населения составляет 76,2%, и необходим его ро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 в бл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ижайшие годы. На текущий момент Минист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ерство образования и науки Республики Казахстан уже внедряет ряд инициатив: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1) в 3-4 классах внедрен предмет "Информационно-коммуникационные технологии", формирующий общие базовые знания работы с современными информационными технологиями для их эффек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тивного использования в учебе и повседневной жизни;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2) функционируют 372 кружка по робототехнике, обучающих общим основам программирования в рамках робототехники.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Вместе с тем, принимая во внимание новые требования к молодому поколению, назрева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ет необходимость в пересмотре содержания среднего образования через развитие креативного мышления и технических навыков.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техническом и профессиональном, высшем, послевузовском образовании по данным Министерства образования и науки Республики Казах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стан: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1) на базе 3 (трех) специальностей внедрен предмет "Информационно-коммуникационные технологии", формирующий у студентов базовые знания использования ИКТ на практике в рамках выбранной профессии;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2) разрабатываются профессиональные стан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дарты, которые станут основной базой для образовательных программ технического и профессионального, высшего, послевузовского образования.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Также на сегодняшний день за период 2014-2016 годов на подготовку специалистов по специальностям ИКТ было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выделено 14,5 тысяч образовательных грантов, а выпуск за этот же период составил 94 тысячи человек.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 этом на сегодняшний день в экономике страны наблюдается дефицит в специалистах по специальностям ИКТ, имеющих профессиональные знания, умения и на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выки в выбранной профессии.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значительно опережает существующую систему требований производства к составу профессий, занятых на рынке труда. Отсутствие оперативной связи между рынком труда и системой образования может привести одновременн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 к подготовке уже не востребованных кадров и высвобождению кадров по "умирающим" профессиям. Необходимо полностью пересмотреть содержание всех уровней образования через развитие цифровых навыков всех специалистов.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3.5. Инновационная экосистема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ьность сегодня представляет собой бесконечный водоворот перемен, причем они происходят настолько стремительно, что очень важно вовремя приспособиться к новым условиям. Успех в долгосрочной перспективе возможен лишь тогда, когда происходят фундаментальные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зменения в самой системе, заставляющие эту систему прогрессировать. Именно к таким истинным двигателям прогресса (наряду с человеческим капиталом) относятся стартапы – инструмент обновления и развития, причем не столько экономики в ее физическом измерении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(рост ВВП), сколько трансформации общественного сознания, зарождения новой культуры технического предпринимательства.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создания такой культуры появится прослойка технологических предпринимателей. Важно понимать, что за каждым успешным предприним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ателем стоит еще сотня чуть менее успешных, а за ними - тысяча мелких предпринимателей, стремящихся к внедрению новых продуктов и услуг, что само по себе является положительным эффектом для экономики. Необходимо достичь такого состояния, когда дети будут 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ечтать стать предпринимателями и создавать стартапы, своими идеями изменяя Казахстан изнутри.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Эффективно функционирующая экосистема стартапов – это шанс для Казахстана стать "точкой притяжения" лучших умов и генератором прогрессивных идей как в обла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сти ИКТ, так и других отраслях. Это задача не из легких, но даже самое малое промедление в ее реализации способно отложить развитие страны на годы. Именно поэтому сейчас так важно заложить основу для запуска долгосрочных изменений, на что и направлены меро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приятия по развитию экосистемы стартапов.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Ключевыми элементами развитой стартап-среды являются: технологические предприниматели  таланты, которые выступают основным источником инновационных идей; профессиональные инвесторы, занимающиеся "умным" финан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сированием; эффективная экосистема - инфраструктура, поддерживающая развитие предпринимателей.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 реализации программы развития стартап-среды в Казахстане нельзя не принимать во внимание ряд имеющихся сложностей, специфичных для индустрии на данном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этапе развития. Самым важным из них является отсутствие критической массы предпринимателей и венчурного финансирования.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Так, по сравнению с другими странами в Казахстане крайне мало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технологических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стартапов. По имеющимся данным на 2015 год Казахст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ан насчитывал всего около 200 стартапов, в то время как в России их число составляло 3 800, а в Израиле  6 000. Низкий уровень расходов на НИОКР (0,2% от ВВП против 4,1% в Израиле) свидетельствует о риске сохранения такой ситуации в будущем.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Одной 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специфических особенностей стартап-среды в Казахстане является преимущественно государственный характер финансирования стартапов в основном за счет средств Национального агентства технологического развития и автономного кластерного фонда </w:t>
      </w:r>
      <w:r w:rsidRPr="00AD7D00">
        <w:rPr>
          <w:rFonts w:ascii="Times New Roman" w:hAnsi="Times New Roman" w:cs="Times New Roman"/>
          <w:color w:val="000000"/>
          <w:sz w:val="20"/>
        </w:rPr>
        <w:t>Techgarden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предо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ставляющего ежегодные гранты от 20 тыс. долларов США до 100 тыс. долларов США. В то же время поддержка профессиональных венчурных инвесторов отсутствует или незначительна.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Создание живой экосистемы стартапов – задача на десятилетия. При этом глобальн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ая цель - в создании условий для "серийного" выпуска огромного числа стартапов. В то же время государство может играть роль катализатора изменений.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Понимая, что необходимое условие - это наличие технологических предпринимателей как класса, многие ВУ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Зы Израиля предлагают обязательный курс предпринимательства на технических факультетах. Также развита система "заказов" на технологические проекты, где заказчиками выступают крупные местные и международные компании, а исполнителями студенты. Проводятся рег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улярно лекции и мастер-классы с приглашенными успешными предпринимателями.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Поскольку создать критическую массу казахстанских предпринимателей в краткосрочной перспективе не представляется возможным, необходимо рассмотреть международный опыт. В целом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страны с развитой экосистемой видят в иностранных предпринимателях и технологических специалистах источник специфического ноу-хау, необходимого для развития локальной экосистемы стартапов. Их опыт, а также технологии исследования и разработок, предпринима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тельства, управления  все наработки, которыми способны поделиться иностранные специалисты, могут помочь ускорить формирование локальной экосистемы стартапов. Помимо этого, они обеспечивают разнообразие культур и знаний, что в будущем может стать конкурентн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ым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преимуществом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самой экосистемы, так и каждого ее участника.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Показателен пример Сингапура, где при наличии хороших ВУЗов потребность в талантах все равно превышала предложение. Решением в краткосрочном периоде стало создание стимулов, таких как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поддержка научных исследований и финансирование для зарубежных ученых, помощь с переездом в Сингапур, введение благоприятных миграционных правил. В долгосрочной перспективе были созданы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c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типендиальные программы, налажено партнерство с Университетом Дьюка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"Глаксосмитклайн" в целях создания фонда поддержки научных исследований. Сегодня в Сингапуре живут и работают около шести тысяч ученых со всего мира, приблизительно 52% занятых в стартап-индустрии являются иностранцами.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Свою эффективность в привлеч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ении технологических предпринимателей доказали и специальные программы визовой поддержки. В частности, визовая программа "Техническая нация" Великобритании, созданная для сокращения дефицита высококвалифицированных технических предпринимателей в крупных 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мпаниях и стартапах значительно упростила систему выдачи виз техническим специалистам. Так, в 2014 году правительственной организации </w:t>
      </w:r>
      <w:r w:rsidRPr="00AD7D00">
        <w:rPr>
          <w:rFonts w:ascii="Times New Roman" w:hAnsi="Times New Roman" w:cs="Times New Roman"/>
          <w:color w:val="000000"/>
          <w:sz w:val="20"/>
        </w:rPr>
        <w:t>Tech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UK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было предоставлено право выдачи более 200 рабочих британских виз в год для специалистов, не являющихся гражда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нами ЕС, однако обладающими уникальным опытом и компетенциями в приоритетных для Великобритании областях –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информационная безопасность, финансы и др. Технологическим специалистам, работающим вместе, было разрешено подавать групповые заявления на визу.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Такой опыт может быть использован и при создании технопарка "Астана Хаб" для привлечения иностранных технических специалистов и предпринимателей.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данный момент в Казахстане слабо развит институт венчурного финансирования, нет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крупных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стартапов 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сфере ИКТ, получивших венчурное финансирование на территории Республики Казахстан, слабая предпринимательская инициатива, недостаточно развиты инфраструктуры поддержки стартапов. Существуют финансовые и регуляторные ограничения, а также высокие риски для 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ачинающих предпринимателей. Предпринимательская деятельность и создание стартапов слабо пропагандируются среди школьников и студентов, а число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бизнес-инкубаторов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очень ограничено, всего в стране их около 20, в то время как у одного из лидеров цифровизации,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Китая, их около 400. Основная масса населения отдает предпочтение открытию собственного бизнеса, нежели занятость в качестве наемного работника. С точки зрения создания венчурной отрасли интересен опыт Израиля, который показывает, что государство может 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ать определяющим звеном в создании основ деятельности венчурного финансирования. Был создан фонд соинвестирования (фонд фондов), который имел мандат на инвестиции в создаваемые фонды до 40% от общей суммы направленных инвестиций при условиях мажоритарного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вложения зарубежного фонда и инвестиций местных финансовых институтов. Каждая управляющая компания фонда имела колл-опцион на государственные акции для их выкупа по первоначальной стоимости (плюс минимальный процент), что создавало дополнительную мотивацию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по сути "дешевые" деньги. Результатом меры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стало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сути создание венчурной отрасли Израиля: 100 млн. долларов США государственных инвестиций превратились в 5 млрд. долларов США под управлением созданных фондов через десятилетие.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Австралии в дек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абре 2015 года для поддержки инноваций и науки принята программа "</w:t>
      </w:r>
      <w:r w:rsidRPr="00AD7D00">
        <w:rPr>
          <w:rFonts w:ascii="Times New Roman" w:hAnsi="Times New Roman" w:cs="Times New Roman"/>
          <w:color w:val="000000"/>
          <w:sz w:val="20"/>
        </w:rPr>
        <w:t>National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Innovation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and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Science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Agenda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направленная на повышение научного потенциала в процесс генерирования знаний, инвестиций в человеческий капитал, переход страны от сырьевой модели 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звития к диверсифицированной инновационной экономике. Одними из мер стали снижение налога на прирост капитала для стартапов, а также 20%-ные налоговые льготы на доход, не превышающий 200 тысяч долларов США в год, для компаний, занимающихся инновационной де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ятельностью. Всего на реализацию программы выделили 840 млн. долларов США, в том числе на повышение компьютерной грамотности учащихся высших и средних учебных заведений, профессиональную подготовку специалистов в области ИКТ, научно-исследовательскую деяте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льность в ВУЗах, создание Фонда поддержки стартапов и обеспечение доступа австралийских стартапов в Кремниевую долину и другие технологические хабы.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Целевая господдержка стартапов может быть эффективной, однако основной фокус при этом сохраняется на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системных мерах: привлечении казахстанских и зарубежных предпринимателей, поддержке инвесторов, поддержке развития инфраструктурных объектов развитии нормативно-правовой базы, а также стимулировании спроса и обеспечении доступа к нему для малых компаний.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4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. Цели, задачи, целевые индикаторы и показатели результатов реализации Программы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Цель Программы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: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ускорение темпов развития экономики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 и улучшение качества жизни населения за счет использования цифровых технологий в среднесрочной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перспективе, а также создание условий для перехода экономики Казахстана на 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принципиально новую траекторию развития,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обеспечивающую создание цифровой экономики будущего в долгосрочной перспективе.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012"/>
        <w:gridCol w:w="1606"/>
        <w:gridCol w:w="1431"/>
        <w:gridCol w:w="947"/>
        <w:gridCol w:w="1046"/>
        <w:gridCol w:w="524"/>
        <w:gridCol w:w="524"/>
        <w:gridCol w:w="524"/>
        <w:gridCol w:w="524"/>
        <w:gridCol w:w="524"/>
      </w:tblGrid>
      <w:tr w:rsidR="00CD1B2C" w:rsidRPr="00AD7D00">
        <w:trPr>
          <w:trHeight w:val="30"/>
          <w:tblCellSpacing w:w="0" w:type="auto"/>
        </w:trPr>
        <w:tc>
          <w:tcPr>
            <w:tcW w:w="31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Целевой индикатор</w:t>
            </w:r>
          </w:p>
        </w:tc>
        <w:tc>
          <w:tcPr>
            <w:tcW w:w="14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ции</w:t>
            </w:r>
          </w:p>
        </w:tc>
        <w:tc>
          <w:tcPr>
            <w:tcW w:w="48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Рост производительности труда по секции "Горнодобывающая промышленность и разработка карьеров"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38,9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Рост производительности труда по секции "Транспорт и складирование"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21,2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 Рост производительности труда по секции "Сельское, лесное и рыбное хозяйство"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16,6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39,2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45,1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 Рост производительности труда по секции "Обрабатывающая промышленность" (к 2016 году)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МЭ, МСХ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49,8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5. Доля электронной торговли в общем объеме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розничной торговли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2,6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6. Рост созданных рабочих мест за счет цифровизации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"НИКХ "Зерде" (по согласованию)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человек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7. Доля государственных услуг, полученных 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электронном виде, от общего объема государственных услуг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8. Доля пользователей сети Интернет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операторы связи (по согласованию)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9. Уровень цифровой грамотности населения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МИО, МИК, заинтересованные ГО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 КС МНЭ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78,5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81,5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10. Улучшение в рейтинге ГИК ВЭФ по индикатору "Способность к инновациям"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Сайт Всемирного экономического форума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11. Объем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привлеченных инвестиций в стартапы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МИК, МИР, МНЭ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МИК, МИР, МНЭ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млрд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4,8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35,9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67,0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1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12. Индекс развития информационно-коммуникационных технологий</w:t>
            </w:r>
          </w:p>
        </w:tc>
        <w:tc>
          <w:tcPr>
            <w:tcW w:w="14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Сайт ООН</w:t>
            </w:r>
          </w:p>
        </w:tc>
        <w:tc>
          <w:tcPr>
            <w:tcW w:w="4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182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9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2" w:name="z22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Направление 1.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Цифровизация </w:t>
      </w:r>
      <w:r w:rsidRPr="00AD7D00">
        <w:rPr>
          <w:rFonts w:ascii="Times New Roman" w:hAnsi="Times New Roman" w:cs="Times New Roman"/>
          <w:color w:val="000000"/>
          <w:sz w:val="20"/>
        </w:rPr>
        <w:t>отраслей экономики</w:t>
      </w: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3" w:name="z23"/>
      <w:bookmarkEnd w:id="12"/>
      <w:r w:rsidRPr="00AD7D00">
        <w:rPr>
          <w:rFonts w:ascii="Times New Roman" w:hAnsi="Times New Roman" w:cs="Times New Roman"/>
          <w:color w:val="000000"/>
          <w:sz w:val="20"/>
        </w:rPr>
        <w:t xml:space="preserve"> 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1.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Цифровизация промышленности и электроэнергетики 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16"/>
        <w:gridCol w:w="1368"/>
        <w:gridCol w:w="1364"/>
        <w:gridCol w:w="947"/>
        <w:gridCol w:w="1157"/>
        <w:gridCol w:w="582"/>
        <w:gridCol w:w="582"/>
        <w:gridCol w:w="582"/>
        <w:gridCol w:w="582"/>
        <w:gridCol w:w="582"/>
      </w:tblGrid>
      <w:tr w:rsidR="00CD1B2C" w:rsidRPr="00AD7D00">
        <w:trPr>
          <w:trHeight w:val="30"/>
          <w:tblCellSpacing w:w="0" w:type="auto"/>
        </w:trPr>
        <w:tc>
          <w:tcPr>
            <w:tcW w:w="299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3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4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6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предоставленных прав на недропользования онлайн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2.Доля крупных и средних предприятий, использующих цифровые технологии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МИР, статистические данные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3. Темп сокращения потерь при добыче нефти (к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2019 году)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0,1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0,3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4.Темп сокращения плановых простоев основных фондов НПЗ (к 2019 году)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5.Доля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комплектов локальных автоматик предотвращения нарушения устойчивости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энергосистемы (ЛАПНУ), подключенных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централизованной системе противоаварийной автоматики (ЦСПА)</w:t>
            </w:r>
          </w:p>
        </w:tc>
        <w:tc>
          <w:tcPr>
            <w:tcW w:w="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64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МЭ</w:t>
            </w:r>
          </w:p>
        </w:tc>
        <w:tc>
          <w:tcPr>
            <w:tcW w:w="5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11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1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4" w:name="z24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2.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Цифровизация транспорта и логистики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84"/>
        <w:gridCol w:w="1368"/>
        <w:gridCol w:w="1131"/>
        <w:gridCol w:w="947"/>
        <w:gridCol w:w="1287"/>
        <w:gridCol w:w="649"/>
        <w:gridCol w:w="649"/>
        <w:gridCol w:w="649"/>
        <w:gridCol w:w="649"/>
        <w:gridCol w:w="649"/>
      </w:tblGrid>
      <w:tr w:rsidR="00CD1B2C" w:rsidRPr="00AD7D00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4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1. Годовой объем транзитных перевозок грузов, перевозимых контейнерами 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МИР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ДФЭ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104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536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1243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2400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Доля автомобильных дорог республиканского значения, где используются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цифровые технологии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МИР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0,4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22,8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5" w:name="z25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3.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Цифровизация сельского хозяйства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84"/>
        <w:gridCol w:w="1368"/>
        <w:gridCol w:w="1131"/>
        <w:gridCol w:w="947"/>
        <w:gridCol w:w="1202"/>
        <w:gridCol w:w="606"/>
        <w:gridCol w:w="606"/>
        <w:gridCol w:w="606"/>
        <w:gridCol w:w="606"/>
        <w:gridCol w:w="606"/>
      </w:tblGrid>
      <w:tr w:rsidR="00CD1B2C" w:rsidRPr="00AD7D00">
        <w:trPr>
          <w:trHeight w:val="30"/>
          <w:tblCellSpacing w:w="0" w:type="auto"/>
        </w:trPr>
        <w:tc>
          <w:tcPr>
            <w:tcW w:w="280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3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8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Рост объема экспорта продовольственных товаров (к 2017 году)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</w:t>
            </w:r>
          </w:p>
        </w:tc>
        <w:tc>
          <w:tcPr>
            <w:tcW w:w="4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МСХ</w:t>
            </w:r>
          </w:p>
        </w:tc>
        <w:tc>
          <w:tcPr>
            <w:tcW w:w="5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2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11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6" w:name="z26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4.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Развитие электронной торговли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62"/>
        <w:gridCol w:w="1368"/>
        <w:gridCol w:w="1409"/>
        <w:gridCol w:w="947"/>
        <w:gridCol w:w="1243"/>
        <w:gridCol w:w="626"/>
        <w:gridCol w:w="626"/>
        <w:gridCol w:w="627"/>
        <w:gridCol w:w="627"/>
        <w:gridCol w:w="627"/>
      </w:tblGrid>
      <w:tr w:rsidR="00CD1B2C" w:rsidRPr="00AD7D00">
        <w:trPr>
          <w:trHeight w:val="30"/>
          <w:tblCellSpacing w:w="0" w:type="auto"/>
        </w:trPr>
        <w:tc>
          <w:tcPr>
            <w:tcW w:w="298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6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 том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9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Рост количества онлайн заказов в розничной торговле (к 2016 году)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4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5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2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11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11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281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17" w:name="z27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5. Развитие финансовых технологий и безналичных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платежей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67"/>
        <w:gridCol w:w="1368"/>
        <w:gridCol w:w="1131"/>
        <w:gridCol w:w="947"/>
        <w:gridCol w:w="1290"/>
        <w:gridCol w:w="651"/>
        <w:gridCol w:w="652"/>
        <w:gridCol w:w="652"/>
        <w:gridCol w:w="652"/>
        <w:gridCol w:w="652"/>
      </w:tblGrid>
      <w:tr w:rsidR="00CD1B2C" w:rsidRPr="00AD7D00">
        <w:trPr>
          <w:trHeight w:val="30"/>
          <w:tblCellSpacing w:w="0" w:type="auto"/>
        </w:trPr>
        <w:tc>
          <w:tcPr>
            <w:tcW w:w="282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7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72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1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8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Рост безналичных платежей посредством цифровых технологий (к 2019 году)</w:t>
            </w:r>
          </w:p>
        </w:tc>
        <w:tc>
          <w:tcPr>
            <w:tcW w:w="7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НБ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(по согласованию)</w:t>
            </w:r>
          </w:p>
        </w:tc>
        <w:tc>
          <w:tcPr>
            <w:tcW w:w="4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Данные НБ </w:t>
            </w:r>
          </w:p>
        </w:tc>
        <w:tc>
          <w:tcPr>
            <w:tcW w:w="5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11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8" w:name="z28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Направление 2.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Переход на цифровое государство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19" w:name="z29"/>
      <w:bookmarkEnd w:id="18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1.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Государство – гражданам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04"/>
        <w:gridCol w:w="1368"/>
        <w:gridCol w:w="1131"/>
        <w:gridCol w:w="947"/>
        <w:gridCol w:w="1282"/>
        <w:gridCol w:w="646"/>
        <w:gridCol w:w="646"/>
        <w:gridCol w:w="646"/>
        <w:gridCol w:w="646"/>
        <w:gridCol w:w="646"/>
      </w:tblGrid>
      <w:tr w:rsidR="00CD1B2C" w:rsidRPr="00AD7D00">
        <w:trPr>
          <w:trHeight w:val="30"/>
          <w:tblCellSpacing w:w="0" w:type="auto"/>
        </w:trPr>
        <w:tc>
          <w:tcPr>
            <w:tcW w:w="158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9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67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58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1.Уровень удовлетворенности населения качеством самостоятельно полученных электронных услуг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4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Данные МИК </w:t>
            </w:r>
          </w:p>
        </w:tc>
        <w:tc>
          <w:tcPr>
            <w:tcW w:w="6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5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1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20" w:name="z30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2.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Государство – бизнесу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43"/>
        <w:gridCol w:w="1368"/>
        <w:gridCol w:w="1131"/>
        <w:gridCol w:w="947"/>
        <w:gridCol w:w="1103"/>
        <w:gridCol w:w="554"/>
        <w:gridCol w:w="554"/>
        <w:gridCol w:w="554"/>
        <w:gridCol w:w="554"/>
        <w:gridCol w:w="554"/>
      </w:tblGrid>
      <w:tr w:rsidR="00CD1B2C" w:rsidRPr="00AD7D00">
        <w:trPr>
          <w:trHeight w:val="30"/>
          <w:tblCellSpacing w:w="0" w:type="auto"/>
        </w:trPr>
        <w:tc>
          <w:tcPr>
            <w:tcW w:w="409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0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6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36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Позиции в рейтинге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Doing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Business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 индикатору "Налогообложение"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МФ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Сайт Всемирного банка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4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Повышение охвата субъектов частного предпринимательства мерами государственной поддержки за счет автоматизации порядка их предоставления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МНЭ </w:t>
            </w:r>
          </w:p>
        </w:tc>
        <w:tc>
          <w:tcPr>
            <w:tcW w:w="6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Данные МНЭ, МСХ, МИР </w:t>
            </w:r>
          </w:p>
        </w:tc>
        <w:tc>
          <w:tcPr>
            <w:tcW w:w="3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Тыс. субъектов</w:t>
            </w:r>
          </w:p>
        </w:tc>
        <w:tc>
          <w:tcPr>
            <w:tcW w:w="19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</w:p>
        </w:tc>
        <w:tc>
          <w:tcPr>
            <w:tcW w:w="9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21" w:name="z31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3. Цифровизация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внутренней деятельности государственных органов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308"/>
        <w:gridCol w:w="1368"/>
        <w:gridCol w:w="1131"/>
        <w:gridCol w:w="947"/>
        <w:gridCol w:w="818"/>
        <w:gridCol w:w="818"/>
        <w:gridCol w:w="818"/>
        <w:gridCol w:w="818"/>
        <w:gridCol w:w="818"/>
        <w:gridCol w:w="818"/>
      </w:tblGrid>
      <w:tr w:rsidR="00CD1B2C" w:rsidRPr="00AD7D00">
        <w:trPr>
          <w:trHeight w:val="30"/>
          <w:tblCellSpacing w:w="0" w:type="auto"/>
        </w:trPr>
        <w:tc>
          <w:tcPr>
            <w:tcW w:w="137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1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7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3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1. Индекс развития электронного правительства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Сайт ООН</w:t>
            </w:r>
          </w:p>
        </w:tc>
        <w:tc>
          <w:tcPr>
            <w:tcW w:w="5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позиция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153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53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22" w:name="z32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4.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"Умные" города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97"/>
        <w:gridCol w:w="1368"/>
        <w:gridCol w:w="1131"/>
        <w:gridCol w:w="947"/>
        <w:gridCol w:w="1339"/>
        <w:gridCol w:w="676"/>
        <w:gridCol w:w="676"/>
        <w:gridCol w:w="676"/>
        <w:gridCol w:w="676"/>
        <w:gridCol w:w="676"/>
      </w:tblGrid>
      <w:tr w:rsidR="00CD1B2C" w:rsidRPr="00AD7D00">
        <w:trPr>
          <w:trHeight w:val="30"/>
          <w:tblCellSpacing w:w="0" w:type="auto"/>
        </w:trPr>
        <w:tc>
          <w:tcPr>
            <w:tcW w:w="251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2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45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5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Количество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городов Казахстана, вошедших в один из глобальных рейтингов "умных" городов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Данные МИО </w:t>
            </w:r>
          </w:p>
        </w:tc>
        <w:tc>
          <w:tcPr>
            <w:tcW w:w="45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23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2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23" w:name="z33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Направление 3.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Реализация цифрового Шелкового пути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24" w:name="z34"/>
      <w:bookmarkEnd w:id="23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1. Расширение покрытия сетей связи и ИКТ инфраструктуры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93"/>
        <w:gridCol w:w="1368"/>
        <w:gridCol w:w="1409"/>
        <w:gridCol w:w="947"/>
        <w:gridCol w:w="1235"/>
        <w:gridCol w:w="622"/>
        <w:gridCol w:w="622"/>
        <w:gridCol w:w="622"/>
        <w:gridCol w:w="622"/>
        <w:gridCol w:w="622"/>
      </w:tblGrid>
      <w:tr w:rsidR="00CD1B2C" w:rsidRPr="00AD7D00">
        <w:trPr>
          <w:trHeight w:val="30"/>
          <w:tblCellSpacing w:w="0" w:type="auto"/>
        </w:trPr>
        <w:tc>
          <w:tcPr>
            <w:tcW w:w="159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4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Показатели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результатов</w:t>
            </w:r>
          </w:p>
        </w:tc>
        <w:tc>
          <w:tcPr>
            <w:tcW w:w="117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5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62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5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Уровень проникновения домашних сетей широкополосного доступа в Интернет</w:t>
            </w:r>
          </w:p>
        </w:tc>
        <w:tc>
          <w:tcPr>
            <w:tcW w:w="117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операторы связи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45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Статистические данные</w:t>
            </w:r>
          </w:p>
        </w:tc>
        <w:tc>
          <w:tcPr>
            <w:tcW w:w="6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36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12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12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25" w:name="z35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2. Обеспечение информационной безопасности в сфере ИКТ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1"/>
        <w:gridCol w:w="1368"/>
        <w:gridCol w:w="1879"/>
        <w:gridCol w:w="947"/>
        <w:gridCol w:w="1002"/>
        <w:gridCol w:w="555"/>
        <w:gridCol w:w="555"/>
        <w:gridCol w:w="555"/>
        <w:gridCol w:w="555"/>
        <w:gridCol w:w="555"/>
      </w:tblGrid>
      <w:tr w:rsidR="00CD1B2C" w:rsidRPr="00AD7D00">
        <w:trPr>
          <w:trHeight w:val="30"/>
          <w:tblCellSpacing w:w="0" w:type="auto"/>
        </w:trPr>
        <w:tc>
          <w:tcPr>
            <w:tcW w:w="12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5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68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204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3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2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Повышение уровня глобального индекса кибербезопасности Республики Казахстан</w:t>
            </w:r>
          </w:p>
        </w:tc>
        <w:tc>
          <w:tcPr>
            <w:tcW w:w="6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КНБ (по согласованию)</w:t>
            </w:r>
          </w:p>
        </w:tc>
        <w:tc>
          <w:tcPr>
            <w:tcW w:w="20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Отчет "Глобальный индекс кибербезопасности и профили по киберблагополучию"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Международного союза электросвязи,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официальный интернет ресурс</w:t>
            </w:r>
          </w:p>
        </w:tc>
        <w:tc>
          <w:tcPr>
            <w:tcW w:w="5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02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0,352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0,380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</w:tc>
        <w:tc>
          <w:tcPr>
            <w:tcW w:w="11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0,500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0,550</w:t>
            </w:r>
          </w:p>
        </w:tc>
        <w:tc>
          <w:tcPr>
            <w:tcW w:w="11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0,600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26" w:name="z36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Направление 4.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Развитие человеческого капитала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27" w:name="z37"/>
      <w:bookmarkEnd w:id="26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1. Повышение цифровой грамотности в среднем, техническом и профессиональном, высшем образовании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737"/>
        <w:gridCol w:w="1369"/>
        <w:gridCol w:w="1132"/>
        <w:gridCol w:w="947"/>
        <w:gridCol w:w="1272"/>
        <w:gridCol w:w="641"/>
        <w:gridCol w:w="641"/>
        <w:gridCol w:w="641"/>
        <w:gridCol w:w="641"/>
        <w:gridCol w:w="641"/>
      </w:tblGrid>
      <w:tr w:rsidR="00CD1B2C" w:rsidRPr="00AD7D00">
        <w:trPr>
          <w:trHeight w:val="30"/>
          <w:tblCellSpacing w:w="0" w:type="auto"/>
        </w:trPr>
        <w:tc>
          <w:tcPr>
            <w:tcW w:w="192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7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6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Доля школ, внедривших обучение основам программирования с начальной школы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1,3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6,7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13,5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27,1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40,6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2. Рост количества выпущенных специалистов с базовыми ИКТ компетенциями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человек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260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2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3. Количество выпущенных ИКТ специалистов (ежегодно)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4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МОН</w:t>
            </w:r>
          </w:p>
        </w:tc>
        <w:tc>
          <w:tcPr>
            <w:tcW w:w="6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человек</w:t>
            </w:r>
          </w:p>
        </w:tc>
        <w:tc>
          <w:tcPr>
            <w:tcW w:w="24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126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1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28" w:name="z38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2.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Повышение цифровой грамотности населения (подготовка, переподготовка)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691"/>
        <w:gridCol w:w="1368"/>
        <w:gridCol w:w="1131"/>
        <w:gridCol w:w="947"/>
        <w:gridCol w:w="1285"/>
        <w:gridCol w:w="648"/>
        <w:gridCol w:w="648"/>
        <w:gridCol w:w="648"/>
        <w:gridCol w:w="648"/>
        <w:gridCol w:w="648"/>
      </w:tblGrid>
      <w:tr w:rsidR="00CD1B2C" w:rsidRPr="00AD7D00">
        <w:trPr>
          <w:trHeight w:val="30"/>
          <w:tblCellSpacing w:w="0" w:type="auto"/>
        </w:trPr>
        <w:tc>
          <w:tcPr>
            <w:tcW w:w="169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28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48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6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6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Доля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профессиональных кадров, прошедших обучение цифровой грамотности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48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</w:t>
            </w:r>
          </w:p>
        </w:tc>
        <w:tc>
          <w:tcPr>
            <w:tcW w:w="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25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0,22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0,44</w:t>
            </w:r>
          </w:p>
        </w:tc>
        <w:tc>
          <w:tcPr>
            <w:tcW w:w="12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0,66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0,88</w:t>
            </w:r>
          </w:p>
        </w:tc>
        <w:tc>
          <w:tcPr>
            <w:tcW w:w="129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1,1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29" w:name="z39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Направление 5.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Создание инновационной экосистемы</w:t>
      </w: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30" w:name="z40"/>
      <w:bookmarkEnd w:id="29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1.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Поддержка площадок инновационного развития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28"/>
        <w:gridCol w:w="1745"/>
        <w:gridCol w:w="1131"/>
        <w:gridCol w:w="947"/>
        <w:gridCol w:w="1224"/>
        <w:gridCol w:w="617"/>
        <w:gridCol w:w="617"/>
        <w:gridCol w:w="617"/>
        <w:gridCol w:w="618"/>
        <w:gridCol w:w="618"/>
      </w:tblGrid>
      <w:tr w:rsidR="00CD1B2C" w:rsidRPr="00AD7D00">
        <w:trPr>
          <w:trHeight w:val="30"/>
          <w:tblCellSpacing w:w="0" w:type="auto"/>
        </w:trPr>
        <w:tc>
          <w:tcPr>
            <w:tcW w:w="14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0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272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3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4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1. Количество стартап компаний, поддерживаемых технопарками инкубаторами и акселераторами </w:t>
            </w:r>
          </w:p>
        </w:tc>
        <w:tc>
          <w:tcPr>
            <w:tcW w:w="272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МИР, АО "НИКХ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"Зерде" (по согласованию), АКФ ПИТ (по согласованию)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</w:t>
            </w:r>
          </w:p>
        </w:tc>
        <w:tc>
          <w:tcPr>
            <w:tcW w:w="3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20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1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10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bookmarkStart w:id="31" w:name="z41"/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2. Развитие технологического предпринимательства, стартап культуры и НИОКР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171"/>
        <w:gridCol w:w="1375"/>
        <w:gridCol w:w="1608"/>
        <w:gridCol w:w="947"/>
        <w:gridCol w:w="1016"/>
        <w:gridCol w:w="509"/>
        <w:gridCol w:w="509"/>
        <w:gridCol w:w="509"/>
        <w:gridCol w:w="509"/>
        <w:gridCol w:w="509"/>
      </w:tblGrid>
      <w:tr w:rsidR="00CD1B2C" w:rsidRPr="00AD7D00">
        <w:trPr>
          <w:trHeight w:val="30"/>
          <w:tblCellSpacing w:w="0" w:type="auto"/>
        </w:trPr>
        <w:tc>
          <w:tcPr>
            <w:tcW w:w="340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1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4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3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3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Ед.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1. Количество поданных международных заявок на патенты от компаний/физических лиц резидентов РК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Официальный интернет-ресурс РГП "Национальный институт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интеллектуальной собственности" МЮ РК.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1250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1365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1433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1505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340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2. Рост количества стартапов,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прошедших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программу акселерации, в технопарке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Hub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МИК, АО "НИКХ "Зерде" (по согласованию), </w:t>
            </w:r>
          </w:p>
        </w:tc>
        <w:tc>
          <w:tcPr>
            <w:tcW w:w="13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МИК</w:t>
            </w:r>
          </w:p>
        </w:tc>
        <w:tc>
          <w:tcPr>
            <w:tcW w:w="3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</w:t>
            </w:r>
          </w:p>
        </w:tc>
        <w:tc>
          <w:tcPr>
            <w:tcW w:w="163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83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8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298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32" w:name="z42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3.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Привлечение "венчурного" финансирования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480"/>
        <w:gridCol w:w="1369"/>
        <w:gridCol w:w="1431"/>
        <w:gridCol w:w="947"/>
        <w:gridCol w:w="1260"/>
        <w:gridCol w:w="635"/>
        <w:gridCol w:w="635"/>
        <w:gridCol w:w="635"/>
        <w:gridCol w:w="635"/>
        <w:gridCol w:w="635"/>
      </w:tblGrid>
      <w:tr w:rsidR="00CD1B2C" w:rsidRPr="00AD7D00">
        <w:trPr>
          <w:trHeight w:val="30"/>
          <w:tblCellSpacing w:w="0" w:type="auto"/>
        </w:trPr>
        <w:tc>
          <w:tcPr>
            <w:tcW w:w="228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2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5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46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22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Улучшение в рейтинге ГИК ВЭФ по индикатору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"Доступность венчурного капитала"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5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Сайт Всемирного экономического форума</w:t>
            </w:r>
          </w:p>
        </w:tc>
        <w:tc>
          <w:tcPr>
            <w:tcW w:w="46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позиция</w:t>
            </w:r>
          </w:p>
        </w:tc>
        <w:tc>
          <w:tcPr>
            <w:tcW w:w="23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102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12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122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bookmarkStart w:id="33" w:name="z43"/>
      <w:r w:rsidRPr="00AD7D00">
        <w:rPr>
          <w:rFonts w:ascii="Times New Roman" w:hAnsi="Times New Roman" w:cs="Times New Roman"/>
          <w:color w:val="000000"/>
          <w:sz w:val="20"/>
        </w:rPr>
        <w:t xml:space="preserve">     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Задача 4.</w:t>
      </w:r>
      <w:proofErr w:type="gramEnd"/>
      <w:r w:rsidRPr="00AD7D00">
        <w:rPr>
          <w:rFonts w:ascii="Times New Roman" w:hAnsi="Times New Roman" w:cs="Times New Roman"/>
          <w:color w:val="000000"/>
          <w:sz w:val="20"/>
        </w:rPr>
        <w:t xml:space="preserve"> Формирование спроса на инновации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501"/>
        <w:gridCol w:w="1512"/>
        <w:gridCol w:w="1256"/>
        <w:gridCol w:w="947"/>
        <w:gridCol w:w="1261"/>
        <w:gridCol w:w="637"/>
        <w:gridCol w:w="637"/>
        <w:gridCol w:w="637"/>
        <w:gridCol w:w="637"/>
        <w:gridCol w:w="637"/>
      </w:tblGrid>
      <w:tr w:rsidR="00CD1B2C" w:rsidRPr="00AD7D00">
        <w:trPr>
          <w:trHeight w:val="30"/>
          <w:tblCellSpacing w:w="0" w:type="auto"/>
        </w:trPr>
        <w:tc>
          <w:tcPr>
            <w:tcW w:w="194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33"/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Показатели результатов</w:t>
            </w:r>
          </w:p>
        </w:tc>
        <w:tc>
          <w:tcPr>
            <w:tcW w:w="179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Ответственный исполнитель</w:t>
            </w:r>
          </w:p>
        </w:tc>
        <w:tc>
          <w:tcPr>
            <w:tcW w:w="109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 информации</w:t>
            </w:r>
          </w:p>
        </w:tc>
        <w:tc>
          <w:tcPr>
            <w:tcW w:w="5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Ед. измерения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 том числе 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годам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2016/2017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2020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2021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2022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1. Доля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 в общем объеме ИТ рынка в сопоставимых с развитыми странами цифрах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Официальные данные IDC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19,7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23,8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27,9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32,4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19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2. Доля местного содержания в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услугах</w:t>
            </w:r>
          </w:p>
        </w:tc>
        <w:tc>
          <w:tcPr>
            <w:tcW w:w="1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 согласованию), ЦГО</w:t>
            </w:r>
          </w:p>
        </w:tc>
        <w:tc>
          <w:tcPr>
            <w:tcW w:w="109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Данные МИР</w:t>
            </w:r>
          </w:p>
        </w:tc>
        <w:tc>
          <w:tcPr>
            <w:tcW w:w="5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195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26,8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37,6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48,4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59,2</w:t>
            </w:r>
          </w:p>
        </w:tc>
        <w:tc>
          <w:tcPr>
            <w:tcW w:w="100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5. Основные направления, пути достижения поставленных целей Программы и соответствующие меры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 предполагает реализацию комплекса взаимосвязанных мер, которые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необходимо реализовать для достижения ключевой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амбициозной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цели - создания инновационной экономики, вхождения в 30 развитых стран к 2050 году и преобразования общества и производства таким образом, чтобы не остаться за бортом современного технологического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мира. Достижение этой цели требует консолидации и мобилизации всего общества, совершения прорыва в короткий промежуток времени.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учетом постоянного появления новых технологий, инновационных методов и инструментов в сфере ИКТ, в случае необходимости,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Программы будут реализованы дополнительные инициативы.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5.1. Цифровизация отраслей экономики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Успешная реализация данного направления к 2022 году будет означать наличие следующих достижений: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1. Повышение уровня производительности труда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до уровня ТОП-30 стран мира в каждой из приоритетных отраслей.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 Конкурентоспособные экспортные производства в приоритетных отраслях.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 Выход капитализации крупнейших компаний Республики Казахстан на принципиально новый уровень.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4. Раз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витая местная электронная торговля.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5. Снижение доли теневой экономики до уровня, сопоставимого с ТОП-30 странами мира.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Повсеместное внедрение цифровых технологий придаст импульс развитию традиционных базовых отраслей путем обеспечения роста производительности, повышения их конкурентоспособности, в том числе на международном рынке. Таким образом, в результате цифровиз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ации будет обеспечен рост отечественного экспорта на внешние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рынки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в сырьевых отраслях, так и агропромышленном комплексе, что, в свою очередь, приведет к росту капитализации крупнейших производственных компаний. Также для роста производительности Прогр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амма предусматривает реализацию комплекса мер по технологическому перевооружению базовых отраслей промышленности, где будут применяться элементы Индустрии 4.0.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мероприятия "Реализация проектов цифровизации крупными компаниями горно-металлу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ргического комплекса" будет реализована сеть связанных через интернет объектов, в том числе датчиков, способных собирать и обмениваться данными, поступающими со встроенных систем.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Специфические требования к оборудованию в рамках реализации проектов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Индустрии 4.0 в Программе будут синхронизованы с требованиями в Государственной программе индустриально-инновационного развития.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долгосрочной перспективе успешное внедрение мер приведет к постепенному изменению структуры экономики, с усилением рол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 электронной торговли, ИКТ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финансового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секторов, а также отраслей "новой экономики".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промышленности и электроэнергетики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предоставляет обширные возможности для рывка в развитии ключевого для Казахстана сектора экон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омики.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Горнодобывающая промышленность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Видение горнодобывающей промышленности в Казахстане к 2022 году предполагает становление высокопроизводительной индустрии с широким применением автономной техники и системой принятия решений преимущественн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 на основе анализа больших данных. По всей цепочке создания стоимости будут внедряться сенсоры, датчики и передовые аналитические инструменты, позволяющие визуализировать данные, проводить сценарное моделирование и принимать на их основе решения. Кроме то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го, внедрение автономной техники, регулирование основных производственных процессов в автоматическом режиме позволит минимизировать участие человека и повысит уровень безопасности производства.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Основным проектом в области цифровизации добычи руды яв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ляется внедрение цифрового рудника. Цифровые решения позволят улучшить производительность, а также безопасность и техническое обслуживание используемой техники и оборудования.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Создание условий для стимулирования цифровизации промышленности позволит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повысить ее конкурентоспособность за счет улучшения контроля производственных процессов, сокращения потерь, снижения себестоимости продукции, увеличения производительности труда, повышения эффективности и безопасности производства и другое.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Нефтегазо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вая отрасль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 включает внедрение технологии интеллектуального месторождения в крупных добывающих компаниях Казахстана. Появление новых инструментов анализа данных и повышение скорости их передачи позволят значительно повысить гибкость в прин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ятии решений и производительность труда. Кроме того, новые технологии позволят снизить затраты на разведку и добычу благодаря получению более качественной и полной информации, что, в свою очередь, повысит эффективность управления запасами, добычей и перера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боткой.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Также для обеспечения прозрачности и снижения уровня теневого оборота будет внедрена система для учета добычи товарной нефти с применением контрольных приборов учета.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Для улучшения и обеспечения прозрачности в сфере распределения соц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иального газа для населения в Программе запланировано мероприятие по развитию системы, предназначенной для сбора информации по поставкам, отслеживанию и обороту сжиженного нефтяного газа для статистического анализа данных на основе обязательной отчетности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прогнозирования баланса, с интеграцией с автоматизированными площадками онлайн-торгов по закупу социального газа.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обеспечения эффективности и прозрачности процессов предоставления права недропользования по углеводородному сырью, будет реали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зовано мероприятие по доработке действующей интегрированной информационной системы, предназначенной для проведения онлайн аукциона на предоставление права недропользования и онлайн внесения изменений в контракты и дополнения к ним.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обеспечения бе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сперебойной поставки топлива внутри страны в рамках программы будут проведены модернизация ремонтной деятельности и переход на увеличенный межремонтный период на НПЗ РК путем оснащения системами контроля, замены оборудования и внедрения автоматизированной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системы управления техническим обслуживанием и ремонтом.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Добывающие и обрабатывающие сектора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Системообразующими предприятиями горно-металлургической отрасли будут реализованы проекты по внедрению систем управления производственными процессами,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планированием ресурсов предприятия, позиционирования персонала и техники, реализации "умных рудников" на примере внедренного проекта по добыче урана, анализа больших данных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другое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Будут продолжены реструктуризация и модернизация произво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дств с ц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ью повышения производительности труда и экологичности производства. Данное направление предполагает создание условий для стимулирования цифровизации промышленности (внедрение элементов Индустрии 4.0) с целью повышения ее конкурентоспособности за счет улучш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ения контроля производственных процессов, сокращения потерь, снижения себестоимости продукции, увеличения производительности труда, повышения эффективности и безопасности производства и другое.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 основным элементам Индустрии 4.0 относятся, аддитивные техно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логии, коллаборативные роботы, самооптимизируемое оборудование, беспилотные транспортные средства, предиктивное техническое обслуживание, машинное обучение и искусственный интеллект, облачные технологии, цифровой и виртуальный инжиниринг, интеллектуальное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планирование и контроль производства, интеграция информационных систем управления производственными процессами, промышленный интернет, мониторинг состояния систем, дополненная и виртуальная реальность и т.д. 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цифровизации промышленности акцент бу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дет сделан на развитие собственных технологий и компетенций, обеспечение координации между участниками индустриально-инновационной экосистемы, снятие барьеров, популяризацию цифровых технологий и выработку соответствующих стимулирующих мер.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Планирует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ся реализация пилотных проектов по созданию модельных цифровых фабрик в обрабатывающей и горнодобывающей промышленности, где будут внедрены технологии Индустрии 4.0, которые будут служить демонстрацией эффективности внедрения цифровых технологий в производ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стве.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целью повышения безопасности персонала, работающего на опасных участках, будут проработаны вопросы по изменению нормативных актов, внедрению систем наблюдения, оповещения об авариях, позиционирования и поиска персонала, а также других решений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предполагающих использование цифровых технологий.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Электроэнергетика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Целевое состояние электроэнергетической отрасли характеризуется дальнейшей интеллектуализацией энергетических систем (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Grid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). Интеллектуальная энергосистема будет иметь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способность управлять поведением всех своих участников с целью обеспечения устойчивого, адаптивного, экономически эффективного, надежного и безопасного электроснабжения.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построения и эффективного функционирования интеллектуальной энергосисте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мы затрагивает всех участников электроэнергетической отрасли: генерацию, передачу, распределение, сбыт, потребление и системное оперирование. В этой связи, в соответствии с единой технической политикой, необходимо проведение комплексной модернизации с прим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енением нового оборудования, позволяющего создать условия для интеграции распределительных сетей и электрических станций в интеллектуальную энергосистему. Внедрение полного учета потребляемой и производимой энергий, так называемой системы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metering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дальнейшем автоматическая обработка больших данных (</w:t>
      </w:r>
      <w:r w:rsidRPr="00AD7D00">
        <w:rPr>
          <w:rFonts w:ascii="Times New Roman" w:hAnsi="Times New Roman" w:cs="Times New Roman"/>
          <w:color w:val="000000"/>
          <w:sz w:val="20"/>
        </w:rPr>
        <w:t>big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data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 позволят систематизировать управление нагрузкой (</w:t>
      </w:r>
      <w:r w:rsidRPr="00AD7D00">
        <w:rPr>
          <w:rFonts w:ascii="Times New Roman" w:hAnsi="Times New Roman" w:cs="Times New Roman"/>
          <w:color w:val="000000"/>
          <w:sz w:val="20"/>
        </w:rPr>
        <w:t>demand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response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), в том числе за счет совершенствования тарифной политики для конечных потребителей.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повышения энергоэффективнос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 и снижения энергопотерь будет стимулировано внедрение интеллектуальных систем управления энергопотреблением, технологий энергосбережения среди промышленности. Это позволит обеспечить взаимодействие потребителя с энергосистемой, в частности иметь возможн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ость выбирать тарифы, управлять собственным потреблением электроэнергии, вырабатывать электроэнергию в сеть собственными возобновляемыми источниками энергии и продавать электроэнергию.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частности, в Национальной электрической сети планируется реализ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овать инициативы по повышению эффективности и обеспечению надежности функционирования Единой энергетической системы Казахстана, что позволит увеличить передачу электроэнергии по сети, снизить дисбалансы мощности при работе со смежными энергосистемами, сниз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ить количество отключений потребителей при технологических нарушениях в сети.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Планируемые к применению технологии адаптивного управления, основанные на синхронизированных векторных измерениях, предоставят возможность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визуализации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управления процесс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 в режиме реального времени. Это позволит проводить мониторинг запасов устойчивости энергосистемы, эффективно использовать оборудование энергосистемы за счет максимального использования пропускной способности ЛЭП, создать новые алгоритмы управления элект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роэнергетической сети по текущим параметрам состояния системы, оценить состояние энергосистемы в режиме онлайн.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транспорта и логистики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Основная задача, которую призвана решить цифровизация сектора, – увеличение объема транзитных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грузоперевозок. Ожидается, что сокращение времени на транзите позволит существенно увеличить объем транзитных грузоперевозок в железнодорожном секторе по всем направлениям из Китая через Казахстан – в Европу, Турцию и Иран. Основной эффект будет получен ка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 за счет перехода на электронный документооборот, в том числе в области авиаперевозок, так и благодаря внедрению интеллектуальной транспортной системы, которая позволит увеличить объем автогрузоперевозок за счет обеспечения качественной и безопасной дорож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ной инфраструктуры между регионами Казахстана и международном сообщении. Интеллектуальная транспортная система объединит функции видеонаблюдения, управления дорожным движением, оповещения водителей о погодных условиях и электронной оплаты транспортных услу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системной интеграции транспортных средств, инфраструктуры, пользователей и информационных технологий будет разработана ИТС, состоящая из подкомпонентов с их поэтапным внедрением, в том числе комплекс технических сре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дств дл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я автоматизации сбора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средств пользования автодорогами, системы безостановочного динамического взвешивания транспортных средств, устанавливаемых на основных автомобильных транспортных коридорах, системы управления дорожным движением. Все это дает возможность информировать води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телей о ситуации на дорогах, создавать системы анализа и прогнозирования климатических условий, использовать системы видео-мониторинга и выявлять нарушения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ПДД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том числе обеспечивать беспрепятственный транзит по территории Казахстана.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Опыт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внедрения ИТС в ряде других стран показывает тенденцию снижения числа пострадавших в результате ДТП на 30% и сокращения затрат на содержание дорог на 15%. Помимо этого, внедрение ИТС позволит уменьшить нагрузку на республиканский бюджет в части содержания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автомобильных дорог за счет сборов с платных участков, увеличить межремонтные сроки дорог на 1 год и увеличить транзитный поток.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сегменте мультимодальных грузовых перевозок базовым условием повышения качества оказываемых услуг станет развитие техни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ческой и эксплуатационной интероперабельности грузовых железнодорожных коридоров, базирующееся на реализации цифровых технологий, создающих безбарьерную транспортную среду.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 также включает ряд мер по повышению эффективности эксплуатации авто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дорог, увеличению эффективности ж/д транспорта, улучшению прогнозирования пассажир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о-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грузопотоков.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сельского хозяйства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дальнейшего развития сельскохозяйственной отрасли страны планируется реализация ряда мероприятий, напр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авленных на автоматизацию прослеживаемости сельскохозяйственной продукции с включением в процесс всех задействованных уполномоченных организаций, что позволит количественно-качественный учет и проследить весь жизненный цикл производства и происхождения агр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опромышленной продукции. Реализация системы прослеживаемости окажет прямое влияние на привлечение инвестиций в отрасль и расширение, как линейки экспортной продукции, так и географии поставок видов сельскохозяйственной продукции и продуктов глубокой перера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ботки. Внедрение полного мониторинга при системе прослеживаемости позволит также повысит стандарты качества сельскохозяйственной продукции, что мультипликативно влияет на привлекательность и конкурентоспособность казахстанской продукции на внешних рынках.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внедрения "точного земледелия" будет проведен пилотный проект в ряде фермерских хозяйств с использованием элементов "точного земледелия", включая применение метеорологических станций. По итогам пилотного проекта будет определена экономическая эфф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ективность широкого применения "точного земледелия".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и внедрение элементов точного земледелия по всем регионам Республики Казахстан предполагаются для упрощения деятельности, повышения урожайности и производительности труда в секторе. Произ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водитель получит возможность принимать решение на основании массива данных, поступающего в режиме реального времени, о состоянии посевов, влаги, питательных элементов, азота, калия, фосфора, вредителей, вероятности осадков. При этом внедрение элементов точ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ного земледелия будет осуществляться в комплексе с приобретением новой сельхозтехники, выполнением агротехнологий и по мере готовности фермеров.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Также предусмотрены мероприятия по автоматизации мониторинга за природными ресурсами, в том числе оборот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ом рыбы и рыбной продукции, охраны, воспроизводства и использования животного мира, мониторинга особо охраняемых природных территорий, учета в области использования и охраны водного фонда, водопользования и надзором водохозяйственных сооружений. Данное мер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оприятие позволит уменьшить, а впоследствии и искоренить браконьерство и теневой оборот рыбной продукции, незаконную вырубку лесных ресурсов, сбор и своевременную обработку информации о деятельности организаций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предприятий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занимающихся предпринимательско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й деятельностью связанной с природными ресурсами. Мониторинг за водными ресурсами особенно важен в связи с особой значимостью водных ресурсов и водообеспечения для всех секторов экономики Казахстана.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Наряду с созданием новых и развитием действующих 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осударственных информационных систем в АПК Казахстана, обязательным и важным является условие по созданию и внедрению автоматизированных систем в самих сельхозформированиях. Опыт всех ведущих аграрных стран мира является бесспорным примером такого подхода.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Множество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решений для всех многочисленных процессов в сельскохозяйственном производстве и переработке напрямую и в основной степени влияют на эффективность ведения бизнеса, повышения производительности труда, рентабельности и в конечном счете конкурент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оспособности агропредприятий, от мелкого фермерского хозяйства до крупных агроформирований.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связи с чем, МСХ будет выстроен прозрачный и просчитанный принцип для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сообщества и агроформирований по масштабному внедрению востребованных и эффективных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автоматизированных систем для агробизнеса, а также выработаны механизмы стимулирования применения лучших практик автоматизированных систем в сельскохозяйственном производстве.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конкурентоспособности отечественной сельскохозяйственной продук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ции и продуктов его переработки тесно связано с необходимостью продвижения и позиционирования отечественной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продукции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на внутреннем рынке так и экспортные рынки.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решения этих вызовов для развития сбыта агропромышленной продукции будет 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ализована платформа для электронной торговли между фермерами, оптово-распределительными центрами, торговыми сетями, рынками и стабилизационными продовольственными фондами.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электронной торговли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 предполагает реализацию широког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 комплекса мер, направленных на устранение существующих в стране барьеров для развития Интернет-торговли в целом, а также на увеличение конкурентоспособности местных игроков. Предлагаемые меры лежат в области регулирования электронной торговли, повышения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приема электронных платежей, повышения цифровой и финансовой грамотности населения и предпринимателей, продвижения электронной торговли, развития инфраструктуры и логистики и так далее.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рамках регулирования будут регламентированы вопросы по повыш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ению защиты прав потребителей в электронной торговле, включающие эффективные дистанционные инструменты подачи обращений в соответствующие органы, возможность возврата товара за счет торговца, внедрение единого реестра участников рынка электронной торговли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 другие, направленные на повышение уровня доверия населения и участников, а также по стимулированию перехода бизнеса в онлайн-торговлю. 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Приоритетом станет также создание инфраструктуры поддержки, включающей в себя прямые и косвенные меры, в том чис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ле создание центров сервисной поддержки в ведении электронной торговли (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commerce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</w:t>
      </w:r>
      <w:r w:rsidRPr="00AD7D00">
        <w:rPr>
          <w:rFonts w:ascii="Times New Roman" w:hAnsi="Times New Roman" w:cs="Times New Roman"/>
          <w:color w:val="000000"/>
          <w:sz w:val="20"/>
        </w:rPr>
        <w:t>Fulfillment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Будут проработаны вопросы по расширению перечня товаров собственного производства (работ, услуг) по видам деятельности, соответствующим целям создания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специальной экономической зоны "Парк инновационных технологий", направленной на ускоренное развитие и распространение электронной торговли.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Содействие доступу к льготному финансированию, снижение или исключение некоторых видов налогов для игроков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феры электронной торговли также повысят конкурентоспособность предпринимателей и будут стимулировать ведение бизнеса онлайн.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повышения приема электронных платежей будут проработаны вопросы по стимулированию внедрения упрощенного механизма 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уществления мобильных платежей </w:t>
      </w:r>
      <w:r w:rsidRPr="00AD7D00">
        <w:rPr>
          <w:rFonts w:ascii="Times New Roman" w:hAnsi="Times New Roman" w:cs="Times New Roman"/>
          <w:color w:val="000000"/>
          <w:sz w:val="20"/>
        </w:rPr>
        <w:t>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учетом международного опыта, разработке системы стимулов для предпринимателей по проведению безналичных платежей, обеспечению полного перехода на использование электронной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счет-фактуры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финансовых технологий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безналичных платежей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Видение цифровой финансовой отрасли в Казахстане к 2022 году предполагает становление проактивного финансового сообщества, играющего ключевую роль в эффективно функционирующей финансовой отрасли с развитой инфраструктурой рынка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платежных услуг.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Финансовый сектор будет трансформирован с использованием технологий, таких как распределенные реестры, предложение новых финансовых инструментов, упрощение и ускорение процедур за счет интеграции с государственными информационными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истемами. Так, проактивность финансового сообщества предполагает реализацию открытых технологий ("</w:t>
      </w:r>
      <w:r w:rsidRPr="00AD7D00">
        <w:rPr>
          <w:rFonts w:ascii="Times New Roman" w:hAnsi="Times New Roman" w:cs="Times New Roman"/>
          <w:color w:val="000000"/>
          <w:sz w:val="20"/>
        </w:rPr>
        <w:t>Open API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") и в целом активное сотрудничество банков, инфраструктурных компаний и компаний из сферы финансовых технологий друг с другом при поддержке регулятор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 (НБ) для снижения уровня мошенничества в онлайн среде, внедрения новых услуг и продуктов, улучшения клиентского опыта, повышения устойчивости финансовой системы. Для достижения целей по развитию проактивного финансового сектора будут приняты меры, направ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ленные на развитие и появление инновационных организаций, сфокусированных на разработку клиентоориентированных продуктов и услуг, построение экосистем как в части финансовых, так и нефинансовых услуг (ритэйл, финансовый консалтинг и так далее).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беспечения безопасности, упрощения и развития цифровых услуг, в том числе государственных, социальных и коммерческих, предполагается построить модель удаленной идентификации, в том числе основанной на различных биометрических показателях, исходя из принцип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 рискориентированного подхода. Модель предполагает идентификацию клиентов с использованием базы данных государственных и коммерческих компаний, а также получение сервиса государственными органами, коммерческими компаниями и в социальной сфере (образовани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е, здравоохранение, перепись населения и другие).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Внедрение цифрового идентификационного механизма станет основополагающей инфраструктурой. Это позволит построить универсальную цифровую среду для взаимодействия и коммуникаций между финансовыми инсти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тутами, клиентами, государственными органами и организациями. Это качественно повысит уровень и эффективность оказания финансовых, государственных и других услуг.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Будут созданы условия для оказания страховыми организациями онлайн-услуг с возможност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ью заключения договоров страхования в электронной форме, электронного обмена информацией между страхователем (выгодоприобретателем) и страховщиком при наступлении страхового случая, оценке ущерба, необходимости изменения условий договора (постпродажное обс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луживание), а также хранения электронного договора в единой базе данных по страхованию и круглосуточного доступа клиента к договору страхования. 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Внедрение механизмов и стандартов по электронному взаимодействию финансовых организаций, государственны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х органов, граждан и предпринимателей позволит к 2022 году построить "безбумажный", открытый и высококонкурентный финансовый сектор, обеспечивающий безопасность проведения транзакций и снижение транзакционных издержек.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Финансовый сектор предоставит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инструменты для развития электронной торговли и реализации инициатив создания инновационной экосистемы так, чтобы можно было быстро, просто и надежно проводить платежи, проверять контрагентов, получать доступ к финансовым инструментам для развития бизнеса,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 инструментам поддержки со стороны государства.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Вкупе с построением инфраструктуры для безбумажного выставления счетов-фактур, а также иных документов по договорным отношениям, необходимы модернизация системы межбанковских расчетов и возможность 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уществления межбанковских переводов в режиме реального времени, что позволило бы снизить транзакционные издержки МСБ, повысить доверие участников В2В-рынка к инструментам безналичных расчетов, а также развивать прямые расчеты между лицами (физическими и юр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идическими).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Особое значение будет уделено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разработке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реализации комплекса мер по стимулированию безналичного оборота. Будут реализованы меры поддержки финансового и нефинансового характера для представителей МСБ, проведение мероприятий совместно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крупнейшими международными платежными системами, банками и другими участниками рынка по повышению финансовой грамотности населения.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ИКТ отрасли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ИКТ отрасли является ключевой составляющей цифровизации всех секторов экономики.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Для обеспечения успешной реализации цифровой повестки страны Программа включает ряд мероприятий, направленных на поддержку ИКТ отрасли.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оценкам международных экспертов во время всемирного экономического кризиса с 2007 по 2011 годы, когда в других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отраслях происходила стагнация, количество рабочих мест в отрасли И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КТ в стр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анах Организации экономического развития и сотрудничества росло, внося вклад в мировую экономику.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Особенностью отрасли является то, что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составляют важнейшую часть современн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ого бизнеса, внося свой вклад в достижение результатов и положительных экономических показателей для других отраслей национальной экономики.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другой стороны, внедрение информационных технологий требует принятия эффективных мер по обеспечению кибербе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зопасности.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Ключевым направлением развития отрасли ИКТ является обеспечение роста доли услуг в области информационных технологий, так как именно этот источник может обеспечить рост доли местного содержания в отрасли ИКТ и поддержку отечественных малы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х и средних предприятий в сфере ИКТ.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Одной из мер обеспечения кибербезопасности является формирование национального реестра доверенного программного обеспечения и продукции электронной промышленности Республики Казахстан, использование которых станет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приоритетным при формировании и развитии информационной инфраструктуры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формирования конкурентоспособной отрасли ИКТ усилия государства будут направлены на создание благоприятной экосистемы предпринимательства в этой отрасли.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Это 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имулирование спроса на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приоритетных и других отраслях экономики, снятие барьеров на пути экспорта товаров и услуг информационных технологий, а также формирование и развитие ряда квалифицированных отечественных ИКТ компаний. Будет разработана и утвержд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ена Дорожная карта по развитию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отрасли.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 формированию экосистемы также относятся стимулирование доступа отечественных ИТ-компаний к венчурному финансированию, предоставление грантов на развитие и коммерциализацию перспективных отечественных иннов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ационных технологий, налоговые и другие преференции.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5.2. Переход на цифровое государство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Цифровое государство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Цифровая трансформация приводит к возникновению новых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бизнес-моделей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включая так называемое проактивное обслуживание на основе данн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ых. Чем больше провайдеры услуг знают о своих клиентах, тем более персонализированные предложения они могут создавать, предоставляя услуги, которые будут максимально соответствовать потребностям клиентов и даже предвосхищать потребности, о которых сами кли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енты могут еще не знать. Это позволит предоставлять услуги гражданам и предпринимателям, предугадывая потребность в той или иной услуге, исходя из анализа транзакций.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Ключевым направлением для трансформации подходов оказания услуг и взаимодействия 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осударства с гражданами и бизнесом станет переход к принципам открытой архитектуры (</w:t>
      </w:r>
      <w:r w:rsidRPr="00AD7D00">
        <w:rPr>
          <w:rFonts w:ascii="Times New Roman" w:hAnsi="Times New Roman" w:cs="Times New Roman"/>
          <w:color w:val="000000"/>
          <w:sz w:val="20"/>
        </w:rPr>
        <w:t>Open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API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), при котором будет выстраиваться качественно новый уровень кооперации с коммерческим сектором. Это позволит эффективно использовать ресурсы, концентрируясь на циф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ровой инфраструктуре, отдавая "последнюю милю" по оказанию государственных услуг неправительственному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бизнес-сообществу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. При этом негосударственные информационные ресурсы будут являться фронт-ендом, интегрируя государственные услуги в собственные экосист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емы, на которых граждане и предприниматели смогут инициировать и получать государственные услуги.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Государство-гражданам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Будет реализована модель управления, когда не гражданин обращается в госорганы за услугами, а государство, понимая потребно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сти граждан, связывается с ними для оказания государственных услуг без необходимости физического посещения учреждений.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 этом планируется интеграция разрозненных на сегодня информационных систем и каналов коммуникаций для реализации модели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омниканального обслуживания путем создания единого "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фронт-офиса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направленного на обеспечение доступности информации и услуг в любое время, в любом месте и на любом устройстве (контакт-центр, веб-портал, интеллектуальные мессенджеры, мобильные приложения,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SMS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-сообщения).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Переход к данной модели позволит гражданам начать услугу с одного канала (портал, мобильное приложение или контакт-центр) и завершить в другом канале (например, подписание будет в центре обслуживания населения).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Первоочередным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ключевым принципом для совершенствования всех процессов (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2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 станет реализация взаимодействия по формату "</w:t>
      </w:r>
      <w:r w:rsidRPr="00AD7D00">
        <w:rPr>
          <w:rFonts w:ascii="Times New Roman" w:hAnsi="Times New Roman" w:cs="Times New Roman"/>
          <w:color w:val="000000"/>
          <w:sz w:val="20"/>
        </w:rPr>
        <w:t>paper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free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" – исключение бумажного документооборота, переход к принципу "одного заявления". Соответственно, для исключения процессов, при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которых информация представляется на бумажных носителях, будет проводиться системная работа по анализу процессов, описанию жизненных ситуаций и интеграции информационных систем.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Если, согласно методологии </w:t>
      </w:r>
      <w:r w:rsidRPr="00AD7D00">
        <w:rPr>
          <w:rFonts w:ascii="Times New Roman" w:hAnsi="Times New Roman" w:cs="Times New Roman"/>
          <w:color w:val="000000"/>
          <w:sz w:val="20"/>
        </w:rPr>
        <w:t>Gartner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на ранних стадиях развития "электр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онного правительства" ключевым показателем эффективности было количество оказанных электронных услуг, то новыми показателями эффективности станут снижение количества государственных услуг и рост количества жизненных ситуаций, которые оказываются "бесшовно"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онлайн виде. Так, по первичным подсчетам, реализация данных мер в ближайшее время позволит полностью исключить более чем 20 млн. справок.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современном обществе цифровая информация о пространственных данных превратилась в важный стратегический 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сурс государственного управления и стала ключом его устойчивого социально-экономического развития. В стране накоплен большой объем данных, полученных в результате производственной деятельности различных предприятий. Однако большой объем и не структурирован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ность накопленной совокупности данных создают информационный барьер, а иногда препятствуют процессам обмена информацией и управлению на основе этой информации. Новые требования рынка, предъявляемые к информации о местности, и развитие информационных технол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огий обуславливают необходимость поиска новых решений. Выход из сложившейся ситуации видится в создании условий, обеспечивающих доступ потребителей к пространственным данным в электронном виде и их эффективное использование.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унификации, разви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тия и поддержания пространственных данных в актуальном состоянии будет модернизирована система государственного геодезического обеспечения, установлена единая система координат, созданы карты открытого пользования по единым форматам и структурам данных.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</w:t>
      </w:r>
      <w:r w:rsidRPr="00AD7D00">
        <w:rPr>
          <w:rFonts w:ascii="Times New Roman" w:hAnsi="Times New Roman" w:cs="Times New Roman"/>
          <w:color w:val="000000"/>
          <w:sz w:val="20"/>
        </w:rPr>
        <w:t>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Будет проведена работа по интеграции разрозненных кадастров в одно информационное пространство, обеспечена автоматизация процедур таким образом, что каждый вновь появившийся объект, будь то дом или дорога, при прохождении процедур государственных услуг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будут появляться на карте, обновляя ее. В результате внедрения повысятся доступность и качество оказываемых населению услуг в сфере земельных отношений, архитектуры, строительства, природопользования и охраны окружающей среды, геологии, жилищно-коммунальн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ого и сельского хозяйства.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Ключевым мероприятием будет являться реализация принципа "</w:t>
      </w:r>
      <w:r w:rsidRPr="00AD7D00">
        <w:rPr>
          <w:rFonts w:ascii="Times New Roman" w:hAnsi="Times New Roman" w:cs="Times New Roman"/>
          <w:color w:val="000000"/>
          <w:sz w:val="20"/>
        </w:rPr>
        <w:t>Digital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by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default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предусматривающего планирование и последующее оказание государственных услуг исключительно в электронной форме, с расширением возможности самоо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бслуживания.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эффективного управления процессами обеспечения населения занятостью будет создана единая платформа, агрегирующая аналитическую и статистическую информацию о рынке труда. Кроме того, в целях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повышения прозрачности соблюдения условий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трудового законодательства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недопущения их нарушения в превентивном виде, а также формализации трудовых отношений будут созданы условия и цифровая платформа для заключения трудовых отношений с фиксацией выплат по социальным пособиям и пенсионным отчислен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иям и так далее.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содействия выражению активной гражданской позиции и построения обратной связи от населения будут реализованы мероприятия по дальнейшему развитию принципов "Открытого Правительства" и "Открытого Парламента". Соответственно, б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удут разработаны "открытые бюджеты" - механизм общественного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контроля за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расходованием бюджетных средств; "открытые НПА" - опубликованные проекты нормативных правовых актов и концепций законопроектов для дальнейших публичных обсуждений; "открытые данные" -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данные в публичном доступе для коммерческого использования, не относящиеся к государственным секретам, персональным данным и другим, указанным в законах Республики Казахстан.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Формирование систем электронного сопровождения нормативно-правовых актов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позволит обеспечить более качественный процесс законотворчества, максимально прозрачный и общедоступный механизм, позволяющий общественности и, в особенности,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бизнес-сообществу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иметь возможность непосредственного участия в нормотворческом процессе. Указанн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ые меры будут способствовать повышению уровня доверия к органам власти и формированию благоприятного климата для ведения бизнеса за счет открытости принимаемых законодательных инициатив.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Программы планируется создать сеть виртуальных музеев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перевести в электронный формат все музейные фонды, записи концертов, спектаклей значимые элементы материального и нематериально историко-культурного наследия. Доступ к информации может быть обеспечен путем создания нового Единого электронного портала, 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торый позволит сфокусировать культурную жизнь страны на одном популярном ресурсе. Это самый доступный формат для продвижения культуры и искусства Казахстана в мировое пространство и возможности сделать широко узнаваемыми их.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Государство-бизнесу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</w:t>
      </w:r>
      <w:r w:rsidRPr="00AD7D00">
        <w:rPr>
          <w:rFonts w:ascii="Times New Roman" w:hAnsi="Times New Roman" w:cs="Times New Roman"/>
          <w:color w:val="000000"/>
          <w:sz w:val="20"/>
        </w:rPr>
        <w:t>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взаимодействия государства и бизнеса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направлена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снижение транзакционных издержек предпринимателей, повышение прозрачности принимаемых государственными органами и организациями решений.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Мероприятия будут направлены на обеспечение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предпринимателей "бесшовными" услугами и создание инфраструктуры для реализации принципа "единого окна" для бизнеса - по аналогии с опытом создания центров обслуживания населения.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Данная инициатива станет ключевой и предполагает обеспечение прозрачн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ости и упрощение мер финансовой и нефинансовой поддержки малого среднего бизнеса, а также оказания других государственных услуг юридическим лицам. Кроме того, с учетом мирового опыта, в частности, сингапурской программы "</w:t>
      </w:r>
      <w:r w:rsidRPr="00AD7D00">
        <w:rPr>
          <w:rFonts w:ascii="Times New Roman" w:hAnsi="Times New Roman" w:cs="Times New Roman"/>
          <w:color w:val="000000"/>
          <w:sz w:val="20"/>
        </w:rPr>
        <w:t>SMEs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Go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Digital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на единой платфор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ме для малого и среднего бизнеса предпринимателям будет организован доступ к различным ИТ-сервисам, таким, как бухгалтерия, управление человеческими ресурсами, финансовый анализ и прочее.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Следующим значимым направлением является реализация комплекса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мер, при успешности которых повысится качество налогового и таможенного администрирования.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Следует отметить, что меры по снижению издержек при осуществлении импортно-экспортных операций, повышению эффективности контроля качества импортируемых товар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 будут реализованы в рамках Программы "Национальная экспортная стратегия Республики Казахстан" на 2018 – 2022 годы, утвержденной Постановлением Правительства Республики Казахстан от 26 августа 2017 года № 511.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Внедрение единой информационной среды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проведение маркировки производимых и импортируемых товаров совместно с построением платформы по выставлению электронных счетов-фактур позволят создать экосистему, направленную на обеспечение предупреждения, ограничения и пресечения недобросовестной конку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ренции; гарантии качества и цены приобретаемых товаров, подтверждение подлинности товаров, противодействие незаконному ввозу, производству и обороту товаров, в том числе контрафактных.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внутренней деятельности государственных органов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</w:t>
      </w:r>
      <w:r w:rsidRPr="00AD7D00">
        <w:rPr>
          <w:rFonts w:ascii="Times New Roman" w:hAnsi="Times New Roman" w:cs="Times New Roman"/>
          <w:color w:val="000000"/>
          <w:sz w:val="20"/>
        </w:rPr>
        <w:t>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Эффективность деятельности государственных органов зависит от уровня автоматизации процессов, связанных с выполнением ежедневных рутинных операций, таких как кадровый, бухгалтерский учет, бюджетное планирование, планирование и исполнение государственных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закупок, переписка с другими государственными органами и так далее. В целях эффективного взаимодействия государственных органов и соблюдения принципов “</w:t>
      </w:r>
      <w:r w:rsidRPr="00AD7D00">
        <w:rPr>
          <w:rFonts w:ascii="Times New Roman" w:hAnsi="Times New Roman" w:cs="Times New Roman"/>
          <w:color w:val="000000"/>
          <w:sz w:val="20"/>
        </w:rPr>
        <w:t>paper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free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” предполагается развитие системы управления бизнес-процессами, построенной на принципах облач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ного вычисления с дальнейшим развитием в цифровое хранилище. Будет продолжена работа по автоматизации подобных типовых задач преимущественно по сервисной модели информатизации.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улучшения процессов принятия решений на государственном уровне будет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проведен комплекс работ по развитию системы интеллектуального анализа и прогнозирования на основе больших данных.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показывает мировой опыт, более 40 правительств мира и 60% компаний из списка </w:t>
      </w:r>
      <w:r w:rsidRPr="00AD7D00">
        <w:rPr>
          <w:rFonts w:ascii="Times New Roman" w:hAnsi="Times New Roman" w:cs="Times New Roman"/>
          <w:color w:val="000000"/>
          <w:sz w:val="20"/>
        </w:rPr>
        <w:t>Fortune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500 используют архитектурный подход для иннова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ций. Архитектура государственного органа будет направлена на формирование долгосрочной (5 лет) стратегии проведения трансформации и автоматизации деятельности государственных органов. В рамках разработки архитектуры будут определены приоритеты автоматизаци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 и финансирования ИТ-проектов. При этом предполагается вовлечение неправительственных организаций и граждан посредством публичного обсуждения с целью выработки наиболее предпочтительных сценариев взаимодействия государства и общества.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соблю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дения принципа "</w:t>
      </w:r>
      <w:r w:rsidRPr="00AD7D00">
        <w:rPr>
          <w:rFonts w:ascii="Times New Roman" w:hAnsi="Times New Roman" w:cs="Times New Roman"/>
          <w:color w:val="000000"/>
          <w:sz w:val="20"/>
        </w:rPr>
        <w:t>yellow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pages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" ключевым принципом автоматизации деятельности госорганов станет реализация микросервисной архитектуры, когда существующие и вновь создаваемые информационные системы будут предоставлять </w:t>
      </w:r>
      <w:r w:rsidRPr="00AD7D00">
        <w:rPr>
          <w:rFonts w:ascii="Times New Roman" w:hAnsi="Times New Roman" w:cs="Times New Roman"/>
          <w:color w:val="000000"/>
          <w:sz w:val="20"/>
        </w:rPr>
        <w:t>API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различных сервисов и приложений,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реализуемых частными компаниями.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Создание "Единой государственной системы мониторинга окружающей среды и природных ресурсов" позволит в политическом и правовом аспекте: способствовать реализации на национальной стратегии устойчивого развития и предот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вращению экологической катастрофы; способствовать реализации процессов гласности и демократизации общества в области охраны окружающей среды и природных ресурсов; создать необходимые условия для доступа широких слоев населения к экологическим информационны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 ресурсам;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реализовать мониторинг общественного мнения населения по проблемам экологии. В экономическом аспекте - повысить эффективность использования природных ресурсов, общественного производства, улучшение социально-экономических условий жизни населени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я. В социальном аспекте - улучшить здоровье и повысить продолжительность жизни населения; создать условия для повышения экологической культуры и экологического образования населения.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здравоохранения предполагает как дальнейшую информатиз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ацию отрасли с внедрением платформы интероперабельности и развитием мобильного здравоохранения, так и внедрение прорывных технологий дополненной реальности, машинного обучения и искусственного интеллекта в процессы обучения студентов, постановки диагноза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управления планами лечения.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Интеграционная платформа здравоохранения предполагает возможность гибкого взаимодействия медицинских систем друг с другом и внешними системами, возможность создания экосистемы приложений для конечных пользователей с интег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рацией с носимыми устройствами, мобильными приложениями, создаваемыми коммерческими компаниями, а также внедрение электронного паспорта здоровья для каждого гражданина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Поэтапно будет создано единое хранилище данных с "живыми данными" путем вн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едрения региональных медицинских информационных систем. В последующем собранные данные будут использоваться для медицинской статистики, аналитики и принятия соответствующих решений с применением технологии </w:t>
      </w:r>
      <w:r w:rsidRPr="00AD7D00">
        <w:rPr>
          <w:rFonts w:ascii="Times New Roman" w:hAnsi="Times New Roman" w:cs="Times New Roman"/>
          <w:color w:val="000000"/>
          <w:sz w:val="20"/>
        </w:rPr>
        <w:t>Big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data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 Это позволит осуществить переход к безбу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мажному здравоохранению, оптимизации и повышению эффективности оказываемой помощи, обеспечению преемственности оказываемой помощи между разными уровнями и медицинскими организациями. Будет обеспечен защищенный доступ к ключевой медицинской информации для 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сех участников процесса оказания помощи, включая самого пациента. Посредством персонализированных уведомлений и предупреждений, в том числе с помощью мобильных технологий, будет обеспечено вовлечение населения в процесс охраны собственного здоровья и форми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рование здорового образа жизни.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Выступая в роли центрального хаба медицинской информации, электронные паспорта здоровья обеспечат своевременной и достоверной информацией как пациентов и медицинских работников, так и органы управления и финансирования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здравоохранения.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Интеграция информационных систем Фонда социального медицинского страхования с электронным паспортом здоровья позволит повысить обоснованность и эффективность расходования средств, внедрить новые механизмы финансового стимулирования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для повышения качества медицинской помощи.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повышения транспарентности избирательной системы в рамках реализации Программы предусмотрены мероприятия по цифровизации, которые обеспечат создание эффективной системы формирования и актуализации списко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 избирателей, в которую будут интегрированы центральные государственные органы, ведущие учет населения, избирательные комиссии и местные исполнительные органы. Архитектура системы послужит основой для электронной регистрации избирателей в период проведени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 выборных мероприятий, разработки государственных услуг, а также дальнейшей модернизации электронной избирательной системы в целом.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оперативного мониторинга социально-экономической обстановки будет внедрена единая аналитическая платформа, по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зволяющая отражать информацию для представления на уровне центральных государственных органов, а также местных исполнительных органов.</w:t>
      </w:r>
      <w:r w:rsidRPr="00AD7D00">
        <w:rPr>
          <w:rFonts w:ascii="Times New Roman" w:hAnsi="Times New Roman" w:cs="Times New Roman"/>
          <w:color w:val="000000"/>
          <w:sz w:val="20"/>
        </w:rPr>
        <w:t> 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обеспечения надежной правовой среды и неукоснительной защиты прав и свобод граждан, интересов юридических лиц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 государства требуется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целостная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глобальная цифровизация данного направления. В рамках данной работы будет внедрено "электронное дело", состоящее из 5 связанных компонентов: электронные обращения граждан, единый реестр субъектов и объектов проверок, един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ый реестр административных производств, электронное уголовное дело, аналитический центр.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Кроме того, в рамках дальнейшей цифровизации правоохранительных органов будет продолжен переход на безбумажный документооборот, а также внедрены информационно-а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налитические системы, направленные на повышение эффективности их деятельности.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Следующим направлением является создание геоинформационной платформы специального назначения, которая станет геоинформационной основой для систем управления структур вое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нной организации и общественной безопасности государства.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"Умные" города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Инициатива "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 – это реализация условий для создания городов удобных для граждан за счет совершенствования их инфраструктуры.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Стратегическое направление –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создание урбанизированной территории, в которой ресурсы городских служб и частные инициативы взаимодействуют и сотрудничают для обеспечения устойчивого развития города и создания благоприятных условий для жителей и туристов посредством внедряемых технолог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ий и анализа контекстной информации в режиме реального времени.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повышения эффективности от реализации инициатив и оптимизации расходов сервисным интегратором будет разработана типовая архитектура МИО, в которой представлен перечень проектов с ис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пользованием технологий </w:t>
      </w:r>
      <w:r w:rsidRPr="00AD7D00">
        <w:rPr>
          <w:rFonts w:ascii="Times New Roman" w:hAnsi="Times New Roman" w:cs="Times New Roman"/>
          <w:color w:val="000000"/>
          <w:sz w:val="20"/>
        </w:rPr>
        <w:t>IoT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</w:t>
      </w:r>
      <w:r w:rsidRPr="00AD7D00">
        <w:rPr>
          <w:rFonts w:ascii="Times New Roman" w:hAnsi="Times New Roman" w:cs="Times New Roman"/>
          <w:color w:val="000000"/>
          <w:sz w:val="20"/>
        </w:rPr>
        <w:t>Open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API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искусственного интеллекта и других. Подход ставит во главу угла жителя и его ежедневные потребности в сферах транспортной инфраструктуры, обеспечения безопасностью, социальной, здравоохранения и других. Документ будет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определять обязательные решения, необходимые для реализации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 всем городам Казахстана, для локализации под приоритеты региона предложены проекты в зависимости от различных факторов.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данных проектов будет осуществляться, используя бенчмаркинг, то есть с использованием лучших практик, как мирового сообщества, так и реализованных в Республике Казахстан. Основным станет реализация принципа "</w:t>
      </w:r>
      <w:r w:rsidRPr="00AD7D00">
        <w:rPr>
          <w:rFonts w:ascii="Times New Roman" w:hAnsi="Times New Roman" w:cs="Times New Roman"/>
          <w:color w:val="000000"/>
          <w:sz w:val="20"/>
        </w:rPr>
        <w:t>collaborative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innovation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 - фор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мат взаимодействия государственных органов с частными организациями, при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котором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будут итеративно вырабатываться новые усовершенствованные решения, подходы и необходимые изменения в НПА.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реализации концепции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будут предусмотрены 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ероприятия по автоматизации инфраструктуры жилищно-коммунального хозяйства и систем тепло-, водоснабжения и водоотведения.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5.3. Реализация цифрового Шелкового пути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Реализацию направления можно будет считать успешным, если к 2022 году будут достигнут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 следующие вехи развития: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1. Качественное, непрерывное покрытие 4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-мобильной связью населения Казахстана.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 Повсеместный и высокоскоростной доступ частных лиц и компаний к глобальным сетям передачи данных.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 Работающая и развивающаяся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система кибербезопасности на уровне страны в целом и каждого пользователя в частности, обеспеченная компетентными кадрами и современным оборудованием.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Цифрового шелкового пути в ближайшей перспективе предполагает две инициативы, включающие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себя ряд мероприятий - это расширение покрытия сетей связи и усиление кибербезопасности.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Расширение покрытия сетей связи и ИКТ инфраструктуры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Расширение покрытия сетей связи охватывает вопросы развития инфраструктуры широкополосного доступа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 глобальным сетям передачи данных с защитой контура и предупреждением инцидентов информационной безопасности. Доступность, стабильность и безопасность передачи данных являются необходимой технологической основой для всех инициатив данной Программы и друг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их программ, связанных с вопросами информационных технологий и цифровизации.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Инициатива включает в себя модернизацию спутниковой системы связи, развитие волоконно-оптических линий связи вплоть до сельских населенных пунктов, повышение транзитного по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тенциала и сети цифрового телерадиовещания.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Насущной первоочередной задачей является обеспечение широкополосного и доступного доступа к интернету в сельских населенных пунктах Республики Казахстан на базе ВОЛС, а также спутниковых технологий. Для эт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их целей планируется к реализации один из приоритетных проектов - строительство волоконно-оптических линий связи в более 1 200 сельских населенных пунктах по схеме государственно-частного партнерства. Покрытие ВОЛС сельских населенных пунктов Республики Ка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захстан обеспечит современными высокоскоростными услугами связи государственные органы и бюджетные учреждения, более 2,1 млн. человек будут иметь техническую возможность подключения к высокоскоростной сети Интернет.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программы также планиру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ется развитие мобильной инфраструктуры нового поколения (сетей 4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а в будущем и 5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 во всех районных центрах Республики Казахстан. 4</w:t>
      </w:r>
      <w:r w:rsidRPr="00AD7D00">
        <w:rPr>
          <w:rFonts w:ascii="Times New Roman" w:hAnsi="Times New Roman" w:cs="Times New Roman"/>
          <w:color w:val="000000"/>
          <w:sz w:val="20"/>
        </w:rPr>
        <w:t>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-стандарт предполагает широкополосный доступ к мобильному интернету и соответствующее увеличение скорости передачи данных.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Расширение доступа к интернет может стать более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привлекательным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операторов связи по мере развития технологии больших данных. Сбор и анализ массивов данных от подключенных пользователей позволит, среди прочего, детально понимать предпочтения и 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озможности пользователей (как частных лиц, так и компаний) а также рыночную динамику, жизненный цикл абонента и влияние внешних условий.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Однако в развитии технологии больших данных критично важны координация, совмещение и единое направление усилий. П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оэтому важную роль в развитии больших данных играет государство, которое располагает крупнейшим объемом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данных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о частных лицах, так и корпоративном секторе. Консолидации и развитию усилий государства будет способствовать создание технологического центр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 анализа больших данных – единого "места сбора" данных и обеспечения надежного функционирования, хранения, сохранности национальных и государственных информационных ресурсов, в том числе на основе уже существующих инициатив.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 Работу базовых станций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мобильной связи, спутниковых каналов связи для нужд государственных органов, национальных компаний и частных организаций, а также телевизионное вещание на территории всей страны обеспечивает космическая система связи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", состоящая из двух спутников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вязи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-2" 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-3". Так как срок эксплуатации аппарата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-2" истекает в 2023 году, к этому сроку будут завершены работы по вводу в эксплуатацию космической системы связи "</w:t>
      </w:r>
      <w:r w:rsidRPr="00AD7D00">
        <w:rPr>
          <w:rFonts w:ascii="Times New Roman" w:hAnsi="Times New Roman" w:cs="Times New Roman"/>
          <w:color w:val="000000"/>
          <w:sz w:val="20"/>
        </w:rPr>
        <w:t>KazSat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-2</w:t>
      </w:r>
      <w:r w:rsidRPr="00AD7D00">
        <w:rPr>
          <w:rFonts w:ascii="Times New Roman" w:hAnsi="Times New Roman" w:cs="Times New Roman"/>
          <w:color w:val="000000"/>
          <w:sz w:val="20"/>
        </w:rPr>
        <w:t>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повышения транзитного потенциала страны, в 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амках Программы будет развиваться многостороннее партнерство с операторами связи соседних госуда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рств с с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озданием современной, производительной и масштабируемой транспортной инфраструктуры, способной обеспечить телекоммуникационный трафик в направлениях Рос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сии, Китая и Центральной Азии.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Обеспечение информационной безопасности в сфере ИКТ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Усиление кибербезопасности в рамках данной Программы предполагает повышение отказоустойчивости информационных систем Республики Казахстан, защиту контура в облас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 ИКТ и общее повышение информационной безопасности, начиная от технических средств и завершая созданием культуры безопасного поведения граждан и компаний в сетях общего доступа.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Инициатива включает в себя создание оперативных центров информационной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безопасности и служб реагирования на инциденты информационной безопасности, а также формирование исследовательских лабораторий и центра обработки данных. В качестве институциональной поддержки будут внесены изменения в законодательство и определены станда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рты кибербезопасности.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Инфраструктурные усилия государства в этой области будут оформлены в виде создания Национального координационного центра информационной безопасности Республики Казахстан. Основными функциями центра являются обеспечение и повыше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ние информационной безопасности объектов информатизации, а также создание единой платформы для принятия управленческих решений, в основе которых будет лежать комплексный мониторинг состояния информационной безопасности объектов информатизации.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Особое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внимание будет уделено координации по вопросам реагирования на инциденты информационной безопасности в казахстанском сегменте Интернета, что повысит позиции Республики Казахстан в индексе кибербезопасности Международного союза электросвязи.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сотрудничества фундаментального и прикладного изучения проблем кибербезопасности государство будет оказывать материальную и организационную поддержку по созданию лабораторий по исследованию вредоносного кода, средств информационной безопасности и испытател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ьной лаборатории для проведения испытаний на соответствие требованиям информационной безопасности.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Программа предполагает реализацию комплекса взаимосвязанных мер, которые требуется реализовать для достижения ключевой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амбициозной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цели - создания инно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вационной экономики, вхождения в 30 развитых стран к 2050 году и преобразования общества и производства таким образом, чтобы не остаться за бортом современного технологического мира. Достижение этой цели требует консолидации и мобилизации всего общества,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овершения прорыва в короткий промежуток времени.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исполнения Плана мероприятий по реализации Концепции кибербезопасности ("Киберщит Казахстана") будут также прорабатываться вопросы по информационной безопасности.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 учетом постоянного по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явления новых технологий, инновационных методов и инструментов в сфере ИКТ, в случае необходимости, в рамках Программы будут реализованы дополнительные инициативы.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5.4. Развитие человеческого капитала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достижения заданных целей Программы в области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квалификации кадров будет полностью обновлена система образования в соответствии с лучшими мировыми практиками. Новое образование будет отвечать потребностям цифровой экономики с акцентом, прежде всего, на навыки в анализе информации и развитие креативнос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 мышления, нежели на заучивании фактов и формул.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цифровой грамотности в среднем, техническом и профессиональном, высшем образовании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среднем образовании в целях развития у молодого поколения творческих способностей и критического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мышления будет поэтапно введен предмет "Основы программирования", начиная со 2-го класса. Также будут актуализированы программы (5-11-го классов), в первую очередь, в части пересмотра языков программирования с учетом включения </w:t>
      </w:r>
      <w:r w:rsidRPr="00AD7D00">
        <w:rPr>
          <w:rFonts w:ascii="Times New Roman" w:hAnsi="Times New Roman" w:cs="Times New Roman"/>
          <w:color w:val="000000"/>
          <w:sz w:val="20"/>
        </w:rPr>
        <w:t>STEM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-элементов (робототехник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а, виртуальная реальность, 3</w:t>
      </w:r>
      <w:r w:rsidRPr="00AD7D00">
        <w:rPr>
          <w:rFonts w:ascii="Times New Roman" w:hAnsi="Times New Roman" w:cs="Times New Roman"/>
          <w:color w:val="000000"/>
          <w:sz w:val="20"/>
        </w:rPr>
        <w:t>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-принтинг и другие).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развития и поддержки талантливой молодежи будут проводиться регулярные хакатоны, олимпиады и конкурсы, а также различные кружки по робототехнике и программированию.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 этом на постоя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нной основе будет обеспечено повышение квалификации учителей по новым цифровым технологиям для совершенствования и освоения новых знаний.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технического и профессионального образования будут проводиться те же мероприятия по увеличению доступа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студентов к ресурсам и знаниям, что и для среднего образования (в том числе хакатоны, олимпиады, конкурсы и инфраструктура подготовки к ним).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Кроме того, будут актуализированы типовые учебные планы и программы на основе профессиональных стандартов 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требований рынка труда. Новые типовые учебные планы и программы будут направлены на подготовку специалистов, владеющих знаниями в области проектирования, администрирования и тестирования, с учетом развития навыков кодирования.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Вместе с тем, в целях 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бучения базовым цифровым навыкам специалистов с техническим и профессиональным образованием будет введен предмет "Информатика".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Дополнительно будут проводиться курсы повышения квалификации для преподавателей по образовательным программам, в которых п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редусмотрены компетенции по использованию ИКТ.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высшего, послевузовского образования будут также актуализированы типовые учебные планы и программы на основе профессиональных стандартов и требований рынка труда с учетом введения дисциплины "Ин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формационно-коммуникационные технологии" по всем специальностям.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обеспечения производства востребованными специалистами будет пересмотрено содержание образовательных программ по специальностям в области ИКТ.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сближения индустрии и 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бразования в учебный процесс ВУЗов страны за счет внебюджетных средств будут привлекаться представители предприятий с помощью открытия центров компетенций на базе ВУЗов страны. Помимо этого откроются ИКТ кафедры ВУЗов на предприятиях, где будут проводиться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курсы для студентов в рамках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ИКТ-проектов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отраслей экономики.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Повышение цифровой грамотности населения (подготовка, переподготовка)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переподготовки кадров местные исполнительные органы на постоянной основе будут проводить обучение 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переобучение населения, в том числе безработных, востребованным цифровым навыкам. Также данное мероприятие охватит представителей малого и среднего бизнеса.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целью расширения образовательных возможностей для всех желающих получить необходимые навык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 будет создана национальная платформа открытого образования, которая будет предоставлять онлайн курсы, в первую очередь, обеспечивающие базовую подготовку по востребованным инженерно-техническим направлениям, с привлечением к их созданию больших коллектив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ов лучших профессоров казахстанских университетов и представителей производства.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Вместе с тем, применяя концепцию обучения в течение всей жизни, предприятия будут проводить корпоративное обучение для специалистов, усиливая коммуникативные и техническ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ие навыки профессии.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целом, Программа будет открывать возможности для усиления взаимодействия между учебными заведениями и предпринимателями для подготовки конкурентоспособных специалистов.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5.5. Создание инновационной экосистемы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Успешная реа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лизация данного направления к 2022 году будет означать: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1. Увеличение на порядок количества технологических стартап-проектов, инициированных в Казахстане, и их совокупной капитализации.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 Наличие в Казахстане частной профессиональной отрасли 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енчурного капитала, обеспечивающей нужды быстрорастущей экосистемы.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3. "Истории успеха" казахстанских стартапов на международной арене, в том числе "экзиты".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более долгосрочной перспективе целями являются создание всех условий для появления 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Казахстане "единорогов" и менее крупных компаний с высокой капитализацией, а также формирование культуры технологического предпринимательства. Для этого будут созданы как необходимые институциональные условия, так и меры стимулирования инновационной деяте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льности, венчурного финансирования, создания и развития технологического предпринимательства.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Инновационная экосистема будет создана как на основе существующих технопарков, венчурных фондов, научно-исследовательских институтов и ВУЗов, так и на базе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создаваемого технопарка "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". Эта среда призвана создать условия для притяжения идей, технологий, цифровых решений и талантливых специалистов со всего мира, а также активного привлечения граждан Республики Казахстан, которые занимаются ИТ-проектами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 границей.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Важным последствием создания в стране инновационной экосистемы станет увеличение доли технологий казахстанского происхождения.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Поддержка площадок инновационного развития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Основным прорывным мероприятием по данной инициативе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будет являться запуск международного технопарка ИТ-стартапов (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), в котором будут реализованы меры поддержки и развития отраслей цифровой экономики. Для этого будут организованы регуляторные условия, необходимые для превращения 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точку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притяжения инновационной деятельности как из всего Казахстана и СНГ в целом, так и из других стран. </w:t>
      </w:r>
      <w:proofErr w:type="gramStart"/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будет встроен в систему международных ИТ-кластеров, таких как Израиль, Калифорния, Сингапур и Берлин и станет мостом для выхода своих резидентов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на международные рынки.</w:t>
      </w:r>
      <w:proofErr w:type="gramEnd"/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Помимо этого, инициатива предполагает повышение качества существующей инфраструктуры инновационного развития – инкубаторов и акселераторов Республики Казахстан, а также адаптацию законодательства, в том числе создание финансо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вых и налоговых преференций для стартапов и совершенствование вопросов защиты интеллектуальной собственности.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технологического предпринимательства, стартап культуры и НИОКР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Все успешные инновационные экосистемы открыты миру и конкурир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уют за человеческий капитал. В рамках Программы будут созданы благоприятные условия для привлечения в Казахстан технологических предпринимателей, ученых и других квалифицированных специалистов.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Иностранные предприниматели и технологические специалист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ы – источник специфического ноу-хау, необходимого для развития локальной экосистемы стартапов. Их опыт, а также технологии исследования и разработок, предпринимательства, управления  все наработки, которыми способны поделиться иностранные специалисты - мог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ут помочь ускорить формирование локальной экосистемы стартапов. Помимо этого, они обеспечивают разнообразие культур и знаний, что в будущем может стать конкурентным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преимуществом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самой экосистемы, так и каждого ее участника.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Задача привлечения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иностранных специалистов и ученых требует, в первую очередь, обеспечения максимально благоприятных условий для их работы и проживания, безопасности и конкурентоспособной оплаты труда. В более долгосрочном плане таким специалистам будут предоставлены свидет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ельства реального использования их разработок, результативности их участия в создании цифровой экономики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этой связи будет проработана возможность внедрения понятия </w:t>
      </w:r>
      <w:r w:rsidRPr="00AD7D00">
        <w:rPr>
          <w:rFonts w:ascii="Times New Roman" w:hAnsi="Times New Roman" w:cs="Times New Roman"/>
          <w:color w:val="000000"/>
          <w:sz w:val="20"/>
        </w:rPr>
        <w:t>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residence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(электронное резидентство) – возможность для иностранцев вести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бизнес деятельность на территории Казахстана, которые по той или иной причине отказались приобретать резидентство Республики Казахстан.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Параллельно с привлечением иностранного интеллектуального капитала будет обеспечен вывод на качественно другой 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ровень научно-исследовательской деятельности в Казахстане. Для этого предлагается разработать механизмы стимулирования научно-исследовательской деятельности организаций Республики Казахстан, открыть школы предпринимательства, а также привлекать крупные меж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дународные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ИТ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компании открывать свои исследовательские центры. Инновационная деятельность невозможна без фундаментальной и прикладной науки.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развития НИОКР будет налажено взаимодействие между стартапами и ведущими ВУЗами страны. Для этого Прав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ительство определит задания под целевые научные гранты, которые могут получать стартап команды совместно с ведущими ВУЗами.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Помимо этого, государство обеспечит все условия для стимулирования транснациональных компаний локализовать разработку своих п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родуктов, а также тестирование прорывных технологий на территории Казахстана. Для этого будет определен короткий список направлений технологических разработок и предоставлена законодательная возможность любой компании мира тестировать их в контролируемой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реде, без рисков нарушения действующего законодательства в своих странах. Данный механизм в основном используется в финансовых технологиях, но его можно распространить на другие отрасли.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Кроме этого, основной задачей данной инициативы является повсе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местная популяризация инновационной деятельности в Республике Казахстан. Помимо масс-медийной поддержки будут задействованы и более целевые механизмы – такие, как программы наставничества для стартапов со стороны успешных технологических предпринимателей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обучение студентов ведущих ВУЗов основам предпринимательства (на примере Израиля). Подобную практику можно также распространить на более ранний этап – в школе.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Привлечение венчурного финансирования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Развитие инноваций требует создания еще одн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ого необходимого условия - негосударственной профессиональной отрасли венчурного капитала. Развитие венчурной отрасли потребует адаптации законодательной базы для финансирования стартап-компаний, в т. ч. разработки проекта Закона о венчурных инвестициях, 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егулирующего, в том числе, деятельность индивидуальных инвесторов.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Параллельно с развитием и регулированием индивидуального венчурного инвестирования потребуются разработка и внедрение мер по привлечению в Казахстан профессиональных венчурных фондов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 Для координации и поддержки венчурных фондов на базе технопарка "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 будет отработан вопрос создания фонда соинвестирования, который на первоначальной стадии обеспечит снижение рисков для частных инвесторов. Впоследствии в соответствии с опытом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зраиля, роль данного фонда будет уменьшаться, уступая место частному сектору.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Вместе с тем государственные инвестиции осуществляются на возвратной и платной основе, венчурная индустрия же это высокорискованная отрасль, подразумевающая успех в среднем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1-2 проектах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из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вложенных 10. Поэтому фонд соинвестирования будет создан за счет средств квазигосударственного и частного секторов в виде некоммерческой организации. Статус некоммерческой организации позволяет отслеживать целевое использование средств,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вложенных в организацию, при этом не требует отдачи от каждой конкретной инвестиции, оценивая лишь показатели инвестиционного портфеля в целом.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Помимо профессиональных финансовых организаций венчурным финансированием могут заниматься крупные корпора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ции Казахстана, организовывая собственные корпоративные венчурные фонды. Подобная практика присуща многим глобальным телеком операторам, технологическим компаниям и банкам второго уровня. Государство может содействовать созданию подобных фондов через соинв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естирование либо другие стимулирующие меры.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Формирование спроса на инновации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Планируемая инновационная экосистема станет драйвером преобразований секторов экономики. В свою очередь МСБ, промышленные предприятия, квазигосударственный сектор и г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осударство создадут спрос на создаваемые инновации, чтобы получить полный цикл генерации и поддержки инновационной деятельности.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рамках инновационного развития будут созданы условия для совместного предпринимательства (корпоративные инновации и су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перкластеры), в рамках которой будут определены приоритетные технологии, позволяющие создать новые индустрии. Для приоритетных технологий будет создана благоприятная нормативно-правовая среда и привлечены корпорации, в том числе транснациональные. Также бу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дут реализованы партнерства с другими международными инновационными кластерами, в том числе из стран ЕАЭС / ШОС и другими. Казахстан наладит взаимодействие со странами участниками </w:t>
      </w:r>
      <w:r w:rsidRPr="00AD7D00">
        <w:rPr>
          <w:rFonts w:ascii="Times New Roman" w:hAnsi="Times New Roman" w:cs="Times New Roman"/>
          <w:color w:val="000000"/>
          <w:sz w:val="20"/>
        </w:rPr>
        <w:t>EUREKA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реализации совместной </w:t>
      </w:r>
      <w:r w:rsidRPr="00AD7D00">
        <w:rPr>
          <w:rFonts w:ascii="Times New Roman" w:hAnsi="Times New Roman" w:cs="Times New Roman"/>
          <w:color w:val="000000"/>
          <w:sz w:val="20"/>
        </w:rPr>
        <w:t>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&amp;</w:t>
      </w:r>
      <w:r w:rsidRPr="00AD7D00">
        <w:rPr>
          <w:rFonts w:ascii="Times New Roman" w:hAnsi="Times New Roman" w:cs="Times New Roman"/>
          <w:color w:val="000000"/>
          <w:sz w:val="20"/>
        </w:rPr>
        <w:t>D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деятельности.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 целях развития 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орпоративных инноваций будет определен приоритетный перечень корпораций для поддержки внедрения корпоративных инноваций через проведение обучения и семинаров. С этими корпорациями будут обсуждены различные возможности выведения их инновационных процессов 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а новый уровень, в том числе через корпоративные венчурные фонды, сотрудничество со стартапами (коллаборативные инновации) и т.д.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Также особое внимание будет уделено поддержке и популяризации инновационной деятельности крупных компаний. Для этого гос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ударство будет вовлекать крупные частные и национальные компании в процесс инноваций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через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1. Содействие в установлении связей со стартапами для реализации инновационных проектов ("коллаборативные инновации") для создания инновационных экосистем вок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руг крупных компаний.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2. Создание стимулов для внедрения цифровых технологий в профильной деятельности.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вышеуказанных мероприятий внесет свою лепту в достижение цели Программы по повышению качества жизни населения страны.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5.6. Систем</w:t>
      </w: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а управления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Программы "Цифровой Казахстан" подразумевает следование пяти базовым принципам.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Принцип 1 – "цифровизация флагманских отраслей". Основной и наиболее быстрый макроэкономический эффект от Программы произойдет в связи с 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еализацией цифровой трансформации существующих отраслей экономики. В данном контексте основной задачей цифровизации отраслей является масштабный рост производительности труда, достижимый как за счет внедрения новых технологий, так и за счет сопутствующей 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даптации существующих бизнес процессов.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Принцип 2 - "идти перешагивая". Республика Казахстан возьмет курс на внедрение именно самых совершенных технологий, не опасаясь игнорировать проверенные решения в пользу инноваций послезавтрашнего дня.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инцип 3 – "быть гибким". При внесении изменений в Программу, в случаях, предусмотренных действующей системой государственного планирования, может применяться </w:t>
      </w:r>
      <w:r w:rsidRPr="00AD7D00">
        <w:rPr>
          <w:rFonts w:ascii="Times New Roman" w:hAnsi="Times New Roman" w:cs="Times New Roman"/>
          <w:color w:val="000000"/>
          <w:sz w:val="20"/>
        </w:rPr>
        <w:t>agile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-подход.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Принцип 4 – "партнерство с бизнесом". Эффективная реализация Программы невозмо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жна без активной роли частного сектора. Государство будет вовлекать как крупный бизнес, так и МСБ для решения специфических проблем (областей неэффективности), которые логично решать усилиями частного сектора. Для реализации эффективного взаимодействия нео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бходимо уточнить инструменты вовлечения и создания мотивации для экономических субъектов, чтобы они плодотворно сотрудничали с государством. В этой связи будут созданы особые условия для привлечения инвестиций в цифровые проекты, то есть максимальное сниже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ние издержек для цифровой трансформации предприятий.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Принцип 5 – "адаптация регулирования". В результате реализации Программы появятся различные вопросы, которые потребуют изменения регулирования и стандартов (например, вопросы использования "больших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данных" или стандарты </w:t>
      </w:r>
      <w:r w:rsidRPr="00AD7D00">
        <w:rPr>
          <w:rFonts w:ascii="Times New Roman" w:hAnsi="Times New Roman" w:cs="Times New Roman"/>
          <w:color w:val="000000"/>
          <w:sz w:val="20"/>
        </w:rPr>
        <w:t>IoT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). Государство проявит собственную инициативу по принятию наиболее прогрессивного законодательства, чтобы создать условия для рывка, в том числе по сравнению со странами, находящимися на схожем этапе цифрового развития.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гарантии непрерывности изменений при Президенте Республики Казахстан будет создана комиссия по вопросам внедрения цифровизации, которая призвана производить мониторинг, оценку и корректировку мероприятий для достижения цели реализации Программы. Мероприяти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я будут синхронизированы с аналогичными инициативами стран Таможенного союза - Российской Федерацией и Республикой Беларусь. Кроме того, для обеспечения исполнения Программы, инициатив и достижения целей будет создана необходимая структура управления цифро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выми преобразованиями.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уровне Правительства создана позиция </w:t>
      </w:r>
      <w:r w:rsidRPr="00AD7D00">
        <w:rPr>
          <w:rFonts w:ascii="Times New Roman" w:hAnsi="Times New Roman" w:cs="Times New Roman"/>
          <w:color w:val="000000"/>
          <w:sz w:val="20"/>
        </w:rPr>
        <w:t>CDO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, в государственных органах созданы офисы цифровизации под руководством </w:t>
      </w:r>
      <w:r w:rsidRPr="00AD7D00">
        <w:rPr>
          <w:rFonts w:ascii="Times New Roman" w:hAnsi="Times New Roman" w:cs="Times New Roman"/>
          <w:color w:val="000000"/>
          <w:sz w:val="20"/>
        </w:rPr>
        <w:t>CDO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ответственные за цифровизацию в курируемой ими отрасли. При уполномоченном органе, ответственном за сферу 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КТ, будет создан проектный офис цифровизации, призванный предоставлять необходимую методологическую и консультационную поддержку офисам цифровизации государственных органов и обеспечивать гармонизацию инициатив в направлении цифровизации как между государс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твенными органами и направлениями, так и между государственными органами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бизнес-сообществом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>, ИТ-компаниями, технопарками, ВУЗами и научной сферой.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реализации Программы и достижения глобальных целей перехода к Индустрии 4.0 необходимо изменить с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тиль мышления, стиль управления и организации работ. Современный быстроизменяющийся мир делает устаревшими процессы управления, свойственные избыточно бюрократизированным административно-командным системам, с жесткой иерархией управления, строгим контролем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подотчетностью в действиях. Критическим становится не умение выполнять инструкцию, а видеть реальные цели и достигать их в заданный срок и заданными критериями качества в условиях быстрых изменений окружающего мира. Для этого необходимо осознанное внедр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ение различных способов управления, включая гибкие, для выполнения проектов и инициатив с достижимыми целями в краткосрочной перспективе. Гибкие, иначе адаптивные, методы управления позволяют планировать на основе краткосрочных целей с быстрой поставкой ре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зультатов и быстрой адаптацией под изменяющиеся условия. Они требуют умения выстраивать сетевые неиерархичные структуры взаимодействия (коллаборации) временных команд, работающих над достижением конкретной цели. Такие структуры позволяют не создавать избыт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очный бюрократический аппарат и привлекать людей с заданными компетенциями для исполнения необходимых работ, позволяя им выполнять интересные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амбициозные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задачи, взамен получая накопленный опыт и знания.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Соответственно, проектный офис цифровизации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на базе АО "НИКХ "Зерде" будет драйвером внедрения гибких адаптивных методов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управления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транслировать их в офисы цифровизации государственных органов с дальнейшим вовлечением других структур государственных органов.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Для достижения средне- и долгоср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очных целей будут проходить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апробацию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внедряться стили управления, построенные на основе моделирования будущего. В частности, на постоянной основе будут использоваться форсайт-сессии стратегического планирования, прогнозирования изменений и разработки до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рожных карт по реализации этих изменений.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b/>
          <w:color w:val="000000"/>
          <w:sz w:val="20"/>
          <w:lang w:val="ru-RU"/>
        </w:rPr>
        <w:t>6. Необходимые ресурсы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цифровых инициатив станет важным звеном в ряде мероприятий для дальнейшего экономического роста страны. Программа имеет значительный потенциал создания добавленной стоимости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сокращения издержек в экономике, что позволит достичь темпов роста В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ВП стр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аны на уровне 4,5-5% в год на горизонте с 2025 года, причем 1,6%-2,2%, то есть около трети, придется исключительно на цифровизацию. Этот сценарий предусматривает целостный подход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к изменениям, максимальное вовлечение и дополнительные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инвестиции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как на уровне государства, так и на уровне отдельных отраслей и компаний. При этом координирующее и направляющее участие государства в Программе обусловлено ее акцентом не только на достижен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ие прямого возврата от инвестиций, но и на обеспечение долгосрочных эффектов от цифровизации на улучшение качества образования, рост качества жизни, развитие инвестиционной и </w:t>
      </w:r>
      <w:proofErr w:type="gramStart"/>
      <w:r w:rsidRPr="00AD7D00">
        <w:rPr>
          <w:rFonts w:ascii="Times New Roman" w:hAnsi="Times New Roman" w:cs="Times New Roman"/>
          <w:color w:val="000000"/>
          <w:sz w:val="20"/>
          <w:lang w:val="ru-RU"/>
        </w:rPr>
        <w:t>бизнес-среды</w:t>
      </w:r>
      <w:proofErr w:type="gramEnd"/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Прямой эффект от инвестиций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Реализация Программы пр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едполагает 141 млрд. тенге из республиканского бюджета, также ожидается привлечение 169 млрд. тенге средств субъектов квазигосударственного сектора. По предварительным подсчетам прямой эффект от цифровизации экономики к 2025 году позволит создать добавочну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ю стоимость на 1,7 – 2,2 трлн. тенге, таким образом обеспечив возврат от инвестиций в 4,8 – 6,4 раза к 2025 году к общим объемам инвестиций с учетом частных инвестиций.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Цифровизация имеет влияние на все сектора и приведет к изменению структуры экон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омики Республики Казахстан в целом путем диверсификации и раскрытия потенциала не сырьевых отраслей, стимулирования стартап-активности и открытия "новых отраслей". При этом степень влияния цифровых технологий в разных отраслях неоднородна - наибольший поте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нциал создания стоимости предполагается в рамках традиционных отраслей экономики Казахстана, в том числе сырьевого сектора, но также открываются принципиально новые возможности создания стоимости в электронной торговле, ИТ-секторе и финансовой индустрии. 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Наиболее значимые эффекты с точки зрения ВВП придутся на 12 ключевых проектов: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1) создание международного технопарка </w:t>
      </w:r>
      <w:r w:rsidRPr="00AD7D00">
        <w:rPr>
          <w:rFonts w:ascii="Times New Roman" w:hAnsi="Times New Roman" w:cs="Times New Roman"/>
          <w:color w:val="000000"/>
          <w:sz w:val="20"/>
        </w:rPr>
        <w:t>IT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-стартапов (</w:t>
      </w:r>
      <w:r w:rsidRPr="00AD7D00">
        <w:rPr>
          <w:rFonts w:ascii="Times New Roman" w:hAnsi="Times New Roman" w:cs="Times New Roman"/>
          <w:color w:val="000000"/>
          <w:sz w:val="20"/>
        </w:rPr>
        <w:t>Astana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hub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);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2) внедрение технологий Индустрии 4.0, в том числе реализация проектов "Интеллектуальное 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месторождение", создание модельных фабрик;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3) внедрение принципа "</w:t>
      </w:r>
      <w:r w:rsidRPr="00AD7D00">
        <w:rPr>
          <w:rFonts w:ascii="Times New Roman" w:hAnsi="Times New Roman" w:cs="Times New Roman"/>
          <w:color w:val="000000"/>
          <w:sz w:val="20"/>
        </w:rPr>
        <w:t>paper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-</w:t>
      </w:r>
      <w:r w:rsidRPr="00AD7D00">
        <w:rPr>
          <w:rFonts w:ascii="Times New Roman" w:hAnsi="Times New Roman" w:cs="Times New Roman"/>
          <w:color w:val="000000"/>
          <w:sz w:val="20"/>
        </w:rPr>
        <w:t>free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";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4) создание интеллектуальной транспортной системы;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5) развитие электронной торговли;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6) создание цифровой платформы для МСБ (единое окно);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7) разви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тие информационной системы маркировки товаров для сокращения теневого оборота;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8) реализация комплекса мер по развитию безналичных платежей;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9) развитие открытых платформ (</w:t>
      </w:r>
      <w:r w:rsidRPr="00AD7D00">
        <w:rPr>
          <w:rFonts w:ascii="Times New Roman" w:hAnsi="Times New Roman" w:cs="Times New Roman"/>
          <w:color w:val="000000"/>
          <w:sz w:val="20"/>
        </w:rPr>
        <w:t>Open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API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), </w:t>
      </w:r>
      <w:r w:rsidRPr="00AD7D00">
        <w:rPr>
          <w:rFonts w:ascii="Times New Roman" w:hAnsi="Times New Roman" w:cs="Times New Roman"/>
          <w:color w:val="000000"/>
          <w:sz w:val="20"/>
        </w:rPr>
        <w:t>Big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Data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и искусственный интеллект;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10) развитие телеко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ммуникационной инфраструктуры, в том числе проведение широкополосного доступа;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11) совершенствование таможенного и налогового администрирования и переход на электронное декларирование;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12) реализация проектов </w:t>
      </w:r>
      <w:r w:rsidRPr="00AD7D00">
        <w:rPr>
          <w:rFonts w:ascii="Times New Roman" w:hAnsi="Times New Roman" w:cs="Times New Roman"/>
          <w:color w:val="000000"/>
          <w:sz w:val="20"/>
        </w:rPr>
        <w:t>Smart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AD7D00">
        <w:rPr>
          <w:rFonts w:ascii="Times New Roman" w:hAnsi="Times New Roman" w:cs="Times New Roman"/>
          <w:color w:val="000000"/>
          <w:sz w:val="20"/>
        </w:rPr>
        <w:t>City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Качественный эффе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кт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Помимо достижения экономического эффекта и роста конкурентоспособности, цифровизация окажет положительное влияние на социальные сферы, нацеленные на улучшение качества жизни населения, одну из ключевых целей Программы. Такие инициативы не предпола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гают прямого возврата от инвестиций в краткосрочной перспективе, но они важны для долгосрочного успеха Программы и развития страны (например, развитие образования), а также необходимы как квинтэссенция роли государства (развитие здравоохранения, электронно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 правительства, "умных городов").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Совокупный эффект от таких инициатив имеет отложенный характер и будет очевиден в полной мере только спустя годы. К 2022 году ожидается начало эффекта от качественного развития образования, здравоохранения и инвест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иционной среды. Этот эффект незначителен на горизонте реализации Программы, но в долгосрочной перспективе позволит существенно сократить разрыв в социально-экономическом развитии с топ-30 развитыми странами мира.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Важным результатом реализации Програм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мы также станет ускорение вхождения Казахстана в 30-ку в индексе развития ИКТ ООН.</w:t>
      </w:r>
    </w:p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На еще более длинных горизонтах успешное внедрение программы цифровизации подготовит страну к следующим вызовам научно-технического и социального развития, которые еще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только обретают первые очертания.</w:t>
      </w:r>
    </w:p>
    <w:p w:rsidR="00CD1B2C" w:rsidRPr="00AD7D00" w:rsidRDefault="00B454B1">
      <w:pPr>
        <w:spacing w:after="0"/>
        <w:rPr>
          <w:rFonts w:ascii="Times New Roman" w:hAnsi="Times New Roman" w:cs="Times New Roman"/>
        </w:rPr>
      </w:pPr>
      <w:r w:rsidRPr="00AD7D00">
        <w:rPr>
          <w:rFonts w:ascii="Times New Roman" w:hAnsi="Times New Roman" w:cs="Times New Roman"/>
          <w:b/>
          <w:color w:val="000000"/>
          <w:sz w:val="20"/>
        </w:rPr>
        <w:t>Глоссарий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1932"/>
        <w:gridCol w:w="256"/>
        <w:gridCol w:w="3845"/>
        <w:gridCol w:w="3555"/>
        <w:gridCol w:w="74"/>
      </w:tblGrid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АКФ ПИТ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автономный кластерный фонд "Парк инновационных технологий";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АПК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агропромышленный комплекс;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Блокчейн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ведение в электронной форме в хронологическом порядке единого публичного учета каких-либо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данных и (или) совершенных действий всеми участниками какой-либо бизнес сети;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Бид 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цена спроса, наивысшая цена покупателя, по которой он согласен купить валюту, ценные бумаги, активы;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ВВП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валовой внутренний продукт;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ВОЛС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волоконно-оптические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линии связи;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ГИК ВЭФ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глобальный индекс конкурентоспособности Всемирного экономического форума;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государственные органы;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ДТП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дорожно-транспортное происшествие;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ИКТ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информационно-коммуникационные технологии;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ИТ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информационные технологии;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ИТС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интеллектуальная транспортная система;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ЛЭП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линия электропередач;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Министерство информации и коммуникаций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Министерство образования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Министерство по инвестициям и развитию Республики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Министерство национальной экономики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МСБ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малый и средний бизнес;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МСЭ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Международный союз электросвязи;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Министерство сельского хозяйства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местные исполнительные органы;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Министерство энергетики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НБ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Национальный Банк Республики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НИОКР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научно-исследовательские и опытно-конструкторские работы;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нормативные правовые акты;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НПЗ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нефтеперерабатывающий завод;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ООН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Организация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Объединенных Наций;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ОЮЛ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объединение юридических лиц;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ПДД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правила дорожного движения;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РК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Республика Казахстан;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США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Соединенные Штаты Америки;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Экономические агенты 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субъекты экономических отношений, участвующие в производстве,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распределении, обмене и потреблении экономических благ;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ЦГО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центральные государственные органы;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Цифровизация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применение цифровых технологий для создания и/или изменения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бизнес-модели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 получения новых доходов и возможностей, генерирующих ценность;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Цифровая трансформация экономики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изменение модели управления экономикой, заключающееся в отдельных цифровых преобразованиях, а также изменении структуры экономики за счет формирования эффективных цифровых инфраструктур, в результате которых осуществляетс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я переход на новый технологический и экономический уклад, а также происходит создание новых отраслей экономики;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Цифровая экономика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совокупность общественных отношений, складывающихся при использовании электронных технологий, электронной инфраструктуры и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услуг, технологий анализа больших объемов данных и прогнозирования в целях оптимизации производства, распределения, обмена, потребления и повышения уровня социально-экономического развития государств;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Цифровая платформа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площадка, обеспечивающая комплек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 цифровых процессов взаимодействия двух или более различных субъектов цифрового взаимодействия;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Цифровая экосистема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взаимозависимая группа субъектов и объектов цифровой экосистемы, которые используют стандартизованные цифровые платформы для достижения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взаимовыгодных целей (таких как коммерческая прибыль, инновации или общие интересы);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Цифровые технологии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технологии, использующие электронно-вычислительную аппаратуру для записи кодовых импульсов в определенной последовательности и с определенной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частотой;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3D-принтеры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периферийное устройство, использующее метод послойного создания физического объекта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цифровой 3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-модели;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ADSL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asymmetric digital subscriber line — асимметричная цифровая абонентская линия;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API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application programming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interface;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В2В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Business to Business;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CDO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chief digital officer - главный цифровой офицер;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G2B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Government-to-Business;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G2C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Government-to-Citizen;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G2G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Government-to-Government;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Fulfillment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комплекс операций с момента оформления заказа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покупателем и до момента получения им покупки;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FTTх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fiber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to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the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x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— оптическое волокно до точки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X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IDC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International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Data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Corporation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— международная исследовательская и консалтинговая компания;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ICT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information and communications technology;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IoT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Internet of Things;</w:t>
            </w:r>
          </w:p>
        </w:tc>
      </w:tr>
      <w:tr w:rsidR="00CD1B2C" w:rsidRPr="00AD7D00">
        <w:trPr>
          <w:gridAfter w:val="1"/>
          <w:wAfter w:w="106" w:type="dxa"/>
          <w:trHeight w:val="30"/>
          <w:tblCellSpacing w:w="0" w:type="auto"/>
        </w:trPr>
        <w:tc>
          <w:tcPr>
            <w:tcW w:w="224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STEM</w:t>
            </w:r>
          </w:p>
        </w:tc>
        <w:tc>
          <w:tcPr>
            <w:tcW w:w="33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717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Science, technology, engineering, and mathematics.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7793" w:type="dxa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461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Приложение к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Государственной программе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___________________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№ ___________________</w:t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  <w:color w:val="000000"/>
          <w:sz w:val="20"/>
        </w:rPr>
        <w:t>     </w:t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 xml:space="preserve"> План мероприятий по реализации</w:t>
      </w:r>
      <w:r w:rsidRPr="00AD7D00">
        <w:rPr>
          <w:rFonts w:ascii="Times New Roman" w:hAnsi="Times New Roman" w:cs="Times New Roman"/>
          <w:lang w:val="ru-RU"/>
        </w:rPr>
        <w:br/>
      </w:r>
      <w:r w:rsidRPr="00AD7D00">
        <w:rPr>
          <w:rFonts w:ascii="Times New Roman" w:hAnsi="Times New Roman" w:cs="Times New Roman"/>
          <w:color w:val="000000"/>
          <w:sz w:val="20"/>
          <w:lang w:val="ru-RU"/>
        </w:rPr>
        <w:t>Государственной программы "Цифровой Казахстан"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82"/>
        <w:gridCol w:w="1075"/>
        <w:gridCol w:w="730"/>
        <w:gridCol w:w="955"/>
        <w:gridCol w:w="1143"/>
        <w:gridCol w:w="1052"/>
        <w:gridCol w:w="1085"/>
        <w:gridCol w:w="258"/>
        <w:gridCol w:w="258"/>
        <w:gridCol w:w="258"/>
        <w:gridCol w:w="258"/>
        <w:gridCol w:w="283"/>
        <w:gridCol w:w="839"/>
        <w:gridCol w:w="1186"/>
      </w:tblGrid>
      <w:tr w:rsidR="00CD1B2C" w:rsidRPr="00AD7D00">
        <w:trPr>
          <w:trHeight w:val="30"/>
          <w:tblCellSpacing w:w="0" w:type="auto"/>
        </w:trPr>
        <w:tc>
          <w:tcPr>
            <w:tcW w:w="5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№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п.п</w:t>
            </w:r>
          </w:p>
        </w:tc>
        <w:tc>
          <w:tcPr>
            <w:tcW w:w="2293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33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Единица измерения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Форма завершения</w:t>
            </w:r>
          </w:p>
        </w:tc>
        <w:tc>
          <w:tcPr>
            <w:tcW w:w="126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Сроки исполнения</w:t>
            </w:r>
          </w:p>
        </w:tc>
        <w:tc>
          <w:tcPr>
            <w:tcW w:w="203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Ответственные за исполнение</w:t>
            </w:r>
          </w:p>
        </w:tc>
        <w:tc>
          <w:tcPr>
            <w:tcW w:w="70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2018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том числе по годам</w:t>
            </w:r>
          </w:p>
        </w:tc>
        <w:tc>
          <w:tcPr>
            <w:tcW w:w="37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Источники финансирования</w:t>
            </w:r>
          </w:p>
        </w:tc>
        <w:tc>
          <w:tcPr>
            <w:tcW w:w="997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Код и наименование бюджетной программы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2019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2021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2022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CD1B2C" w:rsidRPr="00AD7D00" w:rsidRDefault="00CD1B2C">
            <w:pPr>
              <w:rPr>
                <w:rFonts w:ascii="Times New Roman" w:hAnsi="Times New Roman" w:cs="Times New Roman"/>
              </w:rPr>
            </w:pP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14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Целевые индикаторы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"Горнодобывающая промышленность и разработка карьеров" (к 2016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8,8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38,9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"Транспорт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 складирование" (к 2016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3,7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16,0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21,2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производительности труда по секции "Сельское, лесное и рыбное хозяйство" (к 2016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9,4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16,6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45,1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Рост производительности труда по секции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"Обрабатывающая промышленность" (к 2016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МЭ, МСХ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10,5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49,8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электронной торговли в общем объеме розничной торговли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1,4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2,3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2,6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Рост созданных рабочих мест за счет цифровизации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чел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"НИКХ "Зерде"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государственных услуг, полученных в электронном виде, от общего объема государственных услуг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Доля пользователей сети Интернет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операторы связи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Уровень цифровой грамотности населения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МИО, МИК, заинтересованные ГО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78,5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Улучшение в рейтинге ГИК ВЭФ по индикатору "Способность к инновациям"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Объем привлеченных инвестиций в стартапы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млрд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МИК, МИР, 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67,0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Индекс развития информационно-коммуникационных технологий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I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Направление: Цифровизация отраслей экономики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Задача 1: Цифровизация промышленности и электроэнергетики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предоставленных прав на недропользования онлайн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крупных и средних предприятий, использующих цифровые технологии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Темп сокращения потерь при добыче нефти (к 2019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Темп сокращения плановых простоев основных фондов НПЗ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( 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 2019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Доля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комплектов локальных автоматик предотвращения нарушения устойчивости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энергосистемы (ЛАПНУ), подключенных к Централизованной системе противоаварийной автоматики (ЦСПА):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информационной системы учета нефти с применением контрольных приборов учета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1 256 240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825 276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646 155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2 727 671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Развитие системы "Единая государственная система управления недропользованием Республики Казахстан" - онлайн аукцион, прогноз баланса сжиженного нефтяного газа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527 086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393 412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215 556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1 136 054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Внедрение проекта "Интеллектуальное месторождение"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"РД "Казмунайгаз"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АО "РД "Казмунайгаз"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Внедрение проекта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"Цифровой рудник"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"НАК "Казатомпром"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АО "НАК "Казатомпром"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Создание модельных цифровых фабрик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АО "КИРИ" (по согласованию), АКФ ПИТ (по согласованию), частные компании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283 282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предприятий по результатам планов модернизации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283 282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РБ и собственные средства предприятий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090 "Содействие развитию отраслей п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ромышленности и обеспечение промышленной безопасности"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107 "Информационно-аналитические и консультационные услуги в области развития приоритетных секторов экономики"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Переход на увеличенный межремонтный период на НПЗ РК (в том числе автоматизация системы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ТОРО)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АО "Казмунайгаз"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Собственные средства АО "Казмунайгаз"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Автоматизация управления режимами Единой Электоэнергетической Системы Казахстана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KEGOC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(по согласованию), МЭ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АО "KEGOC"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Внесение изменений и дополнений в НПА в части применения цифровых технологий для повышения безопасности на производстве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2018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МИР, НПП РК "Атамекен"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правовых условий для развития промышленного интернета вещей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июнь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МНЭ, МИР, МО, МОАП, МФ, КНБ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цифровых технологий крупными компаниями горно-металлургического комплекса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Крупные предприятия горно-металлургического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комплекса (по согласованию), МИР, 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2: Цифровизация транспорта и логистики 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Годовой объем транзитных перевозок грузов, перевозимых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контейнерами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тыс.ДФЭ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536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1243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2400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автомобильных дорог республиканского значения, где используются цифровые технологии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0,85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Создание системы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мультимодальных перевозок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"НК "Қазақстан темі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жолы" (по согласованию), 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АО "НК "Қазақстан темі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жолы"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Внедрение АСУ "Магистраль"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"НК "Қазақстан темі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жолы" (по согласованию), МИР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АО "НК "Қазақстан темі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жолы"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интеллектуальной транспортной системы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концепции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системы по управлению дорожными активами с применением цифровых технологий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АО "НИКХ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"Зерде"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концепции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3: Цифровизация сельского хозяйства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объема экспорта продовольственных товаров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(к 2017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-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оздание и внедрение системы прослеживаемости сельскохозяйственной продукции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МСХ, АО "НИКХ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результатам разработки концепции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элементов "точного земледелия" в ряде фермерских хозяйств, включая применение метеорологических станций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МСХ, Агротехнологический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Хаб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 счет собственных средств Агротехнологического Хаба, частные инвестиции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средства, частные инвестиции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4: Развитие электронной торговли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Рост количества онлайн заказов в розничной торговле (к 2016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электронной торговли в АПК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МСХ, АО "НИКХ "Зерде"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Оказание сервисной поддержки в ведении электронной торговли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МНЭ, АО "Казпочта" (по согласованию), МФ, НПП РК "Атамекен"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ТЭО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Развитие почтовой инфраструктуры для сокращения сроков доставки почтовых отправлений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АО "Казпочта"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Собственные средства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Собственные средства 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Совершенствование законодательства по вопросам электронной торговли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март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МНЭ, МИК, МФ, МСХ, НПП РК "Атамекен" (по согласованию), АО "Казпочта" (по согласованию), АО "НИКХ "Зерде"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Задача 5: Развитие финансовых технологий и безналичных платежей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Рост безналичных платежей посредством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цифровых технологий (к 2019 году)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НБ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Внедрение удаленной идентификации личности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НБ (по согласованию), МИК, МФ, ОЮЛ "Ассоциация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финансистов Казахстана" (по согласованию), БВУ (по согласованию)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регулирования в части создания Открытых платформ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Open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API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 в финансовой отрасли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СТПО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НБ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согласованию), МИК, ОЮЛ "Ассоциация финансистов Казахстана" (по согласованию), БВУ (по согласованию)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Разработка стандарта электронного обмена документацией, закрепление легитимности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электронных договоров (в т.ч. страховых полисов)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НБ (по согласованию), страховые организации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Разработка мер по развитию безналичных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платежей и снижению наличного оборота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НБ (по согласованию), МНЭ, МФ, ОЮЛ "Ассоциация финансистов Казахстана" (по согласованию), БВУ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Модернизация системы межбанковских расчетов, способствующая поддержке платежей в режиме реального времени и внедрение на ее базе мобильных платежей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НБ (по согласованию), ОЮЛ "Ассоциация финансистов Казахстана"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(по согласованию), БВУ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Разработка мер по обеспечению интероперабельности систем электронных денег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НБ (по согласованию), операторы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систем электронных денег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платежного инструмента, интегрированного с инфраструктурой электронного правительства, для перевода граждан в безналичную среду с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целью продвижения мобильных платежей и мобильного правительства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АО "Казпочта"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АО "Казпочта"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II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Направление: Переход на цифровое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Государство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1: Государство - гражданам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Уровень удовлетворенности населения качеством самостоятельно полученных электронных услуг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Развитие компонентов Электронного Правительства (ПЭП, ИИС ЦОН, ЕЛ,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mgov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"НИКХ "Зерде" (по согласованию), АО "НИТ" (по согласованию), НАО "ГК "Правительство для граждан"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(по согласованию), МИО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ТЭО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002 "Развитие "Электронного правительства, инфраструктуры и информационной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Развитие электронной биржи труда (консолидация систем ИС "Рынок труда", портал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Enbek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.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kz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частные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агентства занятости и онлайн интернет площадки)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декабрь 2021 года 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МТСЗН, АО "ЦРТР" (по согласованию), частные компании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Развитие и внедрение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систем социально-трудовой сферы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МТСЗН, МИО, АО "ЦРТР" (по согласованию), НАО "ГК "Правительство для граждан" (по согласованию), заинтересованные 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ТЭО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системы ведения профилей работника и учета трудовых договоров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МТСЗН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информационной системы Единого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государственного кадастра недвижимости путем консолидации информационных систем (АИС ГЗК, ГБД РН)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НАО "ГК "Правительство для граждан" (по согласованию), МЮ, МИК, МСХ, АО "НИКХ "Зерде" (по согласованию), АО "НИТ"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согласованию), МИО</w:t>
            </w:r>
            <w:proofErr w:type="gramEnd"/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Обеспечение доступа БВУ к государственным базам данных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ГП (по согласованию), МФ, НБ (по согласованию), ОЮЛ "Ассоциация финансистов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Казахстана" (по согласованию), БВУ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виртуального консультанта на основе искусственного интеллекта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Chat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bot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), услуг предоставляемых порталом Электронного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Правительства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"НИТ" (по согласованию), НАО "ГК "Правительство для граждан" (по согласованию), заинтересованные 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АО "НИТ"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Внедрение платформы для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информатизации и обеспечения интероперабельности информационных систем здравоохранения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МЗ, МИО, РГП "РЦЭЗ"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элементов мобильного здравоохранения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mHealth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), в т.ч.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"удаленные консультации"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МЗ, МИО, частные компании (по согласованию), РГП "РЦЭЗ" (по согласованию)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(внебюджетные средства)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оздание и внедрение искусственного интеллекта в части установления диагноза и управления планами лечения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МЗ, МИО, частные компании (по согласованию), РГП "РЦЭЗ" (по согласованию)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(внебюджетны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е средства)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Внедрение медицинских информационных систем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декабрь,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МЗ, МИО, РГП "РЦЭЗ"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2: Государство - бизнесу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Позиции в рейтинге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Doing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Business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по индикатору "Налогообложение"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Повышение охвата субъектов частного предпринимательства мерами государственной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поддержки за счет автоматизации порядка их предоставления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субъектов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МНЭ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145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39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"единого окна" по мерам господдержки МСБ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МНЭ, МИР, МСХ,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НПП РК "Атамекен" (по согласованию), АО "Казахтелеком" (по согласованию), АО "НУХ "Байтерек" (по согласованию), АО "НУХ "КазАгро" (по согласованию), АО "НИКХ "Зерде"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открытой цифровой платформы для МСБ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"Казахтелеком" (по согласованию), МНЭ, НПП РК "Атамекен" (по согласованию), АО "НИКХ "Зерде"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АО "Казахтелеком" 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предоставление базового пакета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 и моделей цифровизации бизнес проектов для МСБ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МНЭ, МИК, НПП РК "Атамекен" (по согласованию), АО "Казахтелеком"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согласованию), АО "НИКХ "Зерде"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Будут рассмотрены в рамках уточнения бюджета на 2018-2021 годы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Администрирование Н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ДС с пр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именением технологии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blockchain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МФ,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АКФ ПИТ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Развитие и внедрение информационной системы маркировки товаров контрольными (иденфикационными) знаками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Заинтересованные ГО, МИК, АО "НИКХ "Зерде"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За счет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средств администраторов бюджетных программ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104 подпрограмма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159 специфика "Оплата прочих услуг и работ"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Автоматизация сквозного мониторинга движения товаров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3: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Цифровизация внутренней деятельности госорганов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Индекс развития электронного правительства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Переход к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"электронным гражданским делам" и создание электронного зала судебного заседания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ВС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795 263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293 308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293 308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1 381 879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001 "Обеспечение судебными органами судебной защиты прав, свобод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 законных интересов граждан и организаций"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автоматизированной информационной системы для деятельности следователей и участковых инспекторов полиции органов внутренних дел Республики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2021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МВД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корректировки ТЭО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код 076, специфика 434, "Развитие информационных систем МВД РК"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геоинформационной платформы специального назначения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300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750 000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1 300 000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проекта "Электронное дело" (Электронное уголовное дело, Единый реестр административных производств, Единый реестр субъектов и объектов проверок, Аналитический центр и Электронные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обращения)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ГП (по согласованию), заинтересованные ГО, МИО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ТЭО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502-015 "Создание оперативной системы обеспечения правовой статистической информации"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49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Повышение собираемости налогов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путем интеграции баз данных различных источников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Цифровизация процессов Минфина оказания государственных услуг государственным органам и бизнесу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2020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1 992 068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429 028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2 721 096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030 "Создание и развитие информационных систем Министерства финансов Республики Казахстан", подпрограмма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100 "Развитие информационных систем Комитета Казначейства", подпрограмма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101 "Развитие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автоматизированной интегрированной информационной системы "Электронные государственные закупки"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Развитие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ИК-платформы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"электронного правительства", включая стандартные решения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IaaS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PaaS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SaaS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АО "НИТ"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Собственные средства АО "НИТ" 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проекта "Национальная инфраструктура пространственных данных"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МСХ, МИК, МОАП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4 422 496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4 724 901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12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204 748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2 572 010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23 924 155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Новая бюджетная программа, 259 "Повышение доступности информации о земельных ресурсах",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новая подпрограмма 950 "Создание информационной системы государственного геодезического обеспечения РК"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интерактивной панели цифровизации Казахстана для аппаратов Президента Республики Казахстан и Премьер-Министра Республики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Инфопанели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МНЭ, МИК, АО "НИКХ "Зерде"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ЗНП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Новая бю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джетная программа 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Создание и внедрение информационной системы "Единый архив электронных документов"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МКС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554 587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497 710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604 813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1 657 110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программа 33 подпрограмма 12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информационной системы "Национальный банк данных минеральных ресурсов Республики Казахстан"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АО "Казгеология"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АО "Казгеология"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внедрение автоматизированной системы по сбору данных об авиапассажирах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все авиаперевозчики (по согласованию)</w:t>
            </w:r>
          </w:p>
        </w:tc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разработки концепции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"Единой информационной системы дипломатической службы"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МИД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ТЭО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001 "Услуги по координации внешнеполтической деятельности"</w:t>
            </w: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подпрограмма 104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Переход на облачный документооборот 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государственных органах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МИК, ЦГО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ЗНП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002 "Развитие "Электронного правительства, инфраструктуры и информационной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59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единой информационной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системы науки Казахстана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366 622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390 500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489 464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1 246 586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001 "Формирование и реализация государственной политики в области образования и науки"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системы управления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21 280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153 164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326 198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500 642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001 "Формирование и реализация государственной политики в области образования и науки"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ИС "Е – законодательство"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МЮ, ЦГО, МИО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ЗНП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104 "Обеспечение функционирования информационных систем и информационно-техническое обеспечение государственного органа"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Реализация инициатив по цифровизации объектов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культуры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МКС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внедрение единой государственной системы мониторинга окружающей среды и природных ресурсов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МЭ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529 113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495 939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217 224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1 242 276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4: "Умные" города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Количество городов Казахстана, вошедших в один из глобальных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рейтингов "умных" городов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компонентов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согласно концепции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 (Акимат Астаны)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По результатам разработки концепции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компонентов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Almaty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согласно концепции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Almaty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 (Акимат Алматы)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По результатам разработки концепции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Реализация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компонентов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Ontustyk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согласно концепции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Ontustyk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 (Акимат ЮКО)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По результатам разработки концепции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компонентов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Aktobe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согласно концепции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Aktobe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МИО (Акимат Актобе)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По результатам разработки концепции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компонентов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Karaganda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согласно концепции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Smart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Karaganda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2018-2022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МИО (Акимат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Караганды)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 По результатам разработки концепции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69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функционирование центров оперативного управления малых городов Республики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 ЦОУ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МВД, МИО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1 710 000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2 280 000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2 280 000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6 270 000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код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077, специфика 434 "Создание центров оперативного управления малых городов Республики Казахстан"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Использование сайтов строений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QR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code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 Новыми почтовыми индексами) акиматами и КСК при взаимодействии с населением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МИО, АО "Казпочта"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III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Направление: Реализация цифрового Шелкового пути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1: Расширение покрытия сетей связи и ИКТ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инфраструктуры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Уровень проникновения домашних сетей широкополосного доступа в Интернет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МИК, операторы связи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83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Обеспечение широкополосным доступом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интернет сельские населенные пункты РК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2018-2021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"Казахтелеком" (по согласованию), АО "Транстелеком" (по согласованию), операторы связи (по согласованию), МИК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азработки концепции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и ввод в эксплуатацию космической системы связи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KazSat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-2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для плановой замены космического аппарата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KazSat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-2"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МОАП, МИК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Примечание: Ввод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эксплуатацию КСС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KazSat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-2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 в 2023 году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15 000 000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30 000 000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Строительство сети цифрового эфирного телерадиовещания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"Казтелерадио"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3 617 138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7 660 041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9 370 841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20 648 020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004 "Увеличение уставного капитала АО "Национальный инфокоммуникационный холдинг Зерде" для развития и внедрения цифрового телерадиовещания"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Задача 2: Обеспечение информационной безопасности в сфере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ИКТ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Повышение уровня глобального индекса кибербезопасности Республики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индекс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КНБ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0,380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0,400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0,500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0,550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0,600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технологического центра для анализа Больших данных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АО "НИТ"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653 176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7 111 115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6 595 220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14 359 511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Новая бюджетная программа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Оснащение лаборатории по исследованию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вредоносного кода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КНБ (по согласованию), РГП "ГТС"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30 111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7 055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7 055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44 221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001 "Обеспечение национальной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Оснащение лаборатории исследований средств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информационной безопасности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КНБ (по согласованию), РГП "ГТС"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851 383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354 177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1 205 560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001 "Обеспечение национальной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Оснащение испытательной лаборатории в сфере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информационной безопасности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КНБ (по согласованию), РГП "ГТС"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61 491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61 491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61 491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184 473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001 "Обеспечение национальной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Координация по вопросам реагирования на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инциденты информационной безопасности в казахстанском сегменте интернета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КНБ (по согласованию), РГП "ГТС"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182 096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309 933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300 918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792 947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001 "Обеспечение национальной безопасности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79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Национального координационного центра информационной безопасности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 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2020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КНБ (по согласованию), МОАП, 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6 400 000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12 800 000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9 600 000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28 800 000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001 "Обеспечение национальной безопасности"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Разработка и принятие национальных стандартов по информационной безопасности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Утвержденные стандарты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МОАП, заинтересованные ГО,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 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НПП РК "Атамекен"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пределах средств, предусмотренных по бюджетной программе 061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061 "Услуги в сфере технического регулирования и метрологии"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IV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Направление: Развитие человеческого капитала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1: Повышение цифровой грамотности в среднем, техническом и профессиональном, высшем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образовании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школ, внедривших обучение основам программирования с начальной школы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1,3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13,5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27,1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40,6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Рост количества выпущенных специалистов с базовыми ИКТ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компетенциями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чел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260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280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выпущенных ИКТ специалистов (ежегодно)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.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чел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Включение основ программирования в начальном образовании со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2-класса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июнь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МОН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рамках средств, предусмотренных БП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Актуализация программ среднего образования (5-11 классы) путем пересмотра языков программирования, с учетом включения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STEM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-элементов (робототехника,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виртуальная реальность, 3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-принтинг и другие)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Актуализированная учебная программа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июнь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НПП РК "Атамекен" (по согласованию), 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В рамках средств, предусмотренных БП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Актуализация образовательных программ по ведущим специальностям, в т.ч. ИКТ с учетом современных трендов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июнь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ВУЗы (по согласованию), 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пределах предусмотренных средств МОН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103 "Методология обеспечения в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сфере высшего и послевузовского образования"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Открытие филиалов ИКТ кафедр ВУЗов на предприятиях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ВУЗы (по согласованию), предприятия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вузов (внебюджетные средства)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вузов (внебюджетные средства)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Привлечение производственных ИКТ специалистов в учебный образовательный процесс путем проведения практических и лабораторных занятий на базе вузов и/или предприятий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ВУЗы (по согласованию), МОН, ОЮЛ "КАИТК" (по согласованию), ОЮЛ "НТА"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Финансирование не требуется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Открытие центров компетенций на базе вузов РК для повышения цифровых навыков студентов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ВУЗы (по согласованию), МОН, 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предприятий (внебюджетные средства)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предприятий (внебюджетные средства)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Института промышленной автоматизации 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цифровизации на базе существующей инфраструктуры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июнь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МИК, МИР, заинтересованные органы и организации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2: Повышение цифровой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грамотности населения (подготовка, переподготовка)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Доля профессиональных кадров, прошедших обучение цифровой грамотности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0,22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0,44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0,66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0,88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1,1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Проведение обучающих курсов базовым цифровым навыкам для населения, переподготовке кадров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МИО, МИК, АО "Казпочта" (по согласованию), НАО "ГК "Правительство для граждан" (по согласованию), заинтересованные ГО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89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Проведение обучающих курсов базовым и практическим цифровым навыкам для представителей МСБ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МНЭ, МИК, НПП РК "Атамекен"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 пределах средств, предусмотренных 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бюджетной программе 087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программа 087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национальной платформы открытого образования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ОЮЛ "Ассоциация вузов РК" (по согласованию), АОО "Назарбаев Университет"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По результатам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разработки ЗНП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103 "Методология обеспечения в сфере высшего и послевузовского образования"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Цифровая академия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тыс.тенге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АДГС (по согласованию), РГКП "Академия государственного управления при Президенте РК"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622 904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622 904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001 "Формирование и реализация единой государственной политики в сфере государственной службы"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Разработка и утверждение профессиональных стандартов в области ИКТ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НПП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РК "Атамекен" (по согласованию), ОЮЛ "КАИТК" (по согласованию), ОЮЛ "НТА" (по согласованию), заинтересованные 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МФИ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Разработка и утверждение профессиональных стандартов отраслей экономики, с учетом требований к владению цифровыми навыками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НПП РК "Атамекен" (по согласованию), Ассоциации РК (по согласованию), АО "НИКХ "Зерде" (по согласованию), заинтересованные ГО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МФИ 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МФИ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V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 Направление: Создание инновационной экосистемы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Переход на проактивные услуги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Задача 1: Поддержка площадок инновационного развития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Количество стартап компаний, поддерживаемых технопарками, инкубаторами и акселераторами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МИР,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АО "НИКХ "Зерде" (по согласованию), АКФ ПИТ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200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международного технопарка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-стартапов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hub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февраль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согласованию), МФЦА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АО "НИКХ "Зерде"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Развитие существующих в РК акселераторов и инкубаторов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МИК, АО "НИКХ "Зерде"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согласованию), АКФ ПИТ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Выработка предложений по совершенствованию законодательства в сфере интеллектуальной собственности по вопросам патентования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IT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-решений с учетом опыта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стран ОЭСР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МЮ, 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Платформы "Индустрия 4.0" на базе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hub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АО "НИКХ "Зерде" (по согласованию), МФЦА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согласованию), АО "КИРИ" (по 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Собственные средства АО "НИКХ "Зерде"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Инновационное взаимодействие в добывающем секторе "Добыча 4.0"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МОН, горнодобывающие компании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(по согласованию), АГГМП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99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функционирование лаборатории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BIM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+ для цифровизации строительной отрасли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март 2019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АКФ ПИТ (по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согласованию)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Собственные средства АКФ ПИТ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Задача 2: Развитие технологического предпринимательства, стартап культуры и НИОКР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Количество поданных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международных заявок на патенты от компаний/физических лиц резидентов РК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1250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1300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1365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1433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Рост количества стартапов,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прошедших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программу акселерации, в технопарке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Hub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ед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.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220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298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благоприятных условий для привлечения международных технических предпринимателей, ученых и квалифицированных специалистов в РК (в т.ч. облегчение визового процесса, поддержка с жилищными условиями и т.д.)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Развитие программ наставничества для стартапов на национальном уровне в рамках существующих мер государственной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поддержки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МИК, МНЭ, МИР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Организация коммуникационной площадки по вопросам продвижения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компаний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АО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Собственные средства АО "НИКХ "Зерде"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Популяризация инновационной деятельности (размещение промо-роликов в СМИ, интернет-ресурсах, социальных сетях, организация деловых форумов, выставок и т.д.)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Открытие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&amp;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центров международных ИКТ компаний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благоприятных условий для деятельности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&amp;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D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организаций РК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МИК, МОН, МИР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Открытие школ технологического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предпринимательства для стимулирования инновационной деятельности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МОН, МИК, МИР, АО 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Создание и внедрение проекта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-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Residence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2021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МИД, МВД, МИК, МНЭ, МФ, АО "НИКХ "Зерде" (по согласованию)</w:t>
            </w:r>
          </w:p>
        </w:tc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По результатам разработки концепции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Внебюджетные средства (ГЧП)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Реализация партнерства с международными инновационными кластерами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МИК, МИД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,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АО 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Задача 3: Привлечение "венчурного" финансирования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Улучшение в рейтинге ГИК ВЭФ по индикатору "Доступность венчурного капитала"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место в рейтинге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100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90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85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109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Формирование законодательной базы для рискового финансирования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инновационных проектов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МНЭ, МФ, МИК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Совершенствование статистического учета деятельности венчурных фондов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НБ (по согласованию),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МНЭ, МИК, МФ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111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Содействие созданию корпоративных венчурных фондов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МИК, МНЭ, АО "НАТР" (по согласованию), АО "НИКХ "Зерде" (по согласованию), АО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"ФНБ "Самрук-Казына" (по согласованию), АО "НУХ Байтерек" (по согласованию)</w:t>
            </w:r>
            <w:proofErr w:type="gramEnd"/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(внебюджетные средства)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112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фонда соинвестирования в рамках Технопарка "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Astana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Hub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2018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МИК, МНЭ, МИР, АО "НИКХ "Зерде" (по согласованию), АО "ФНБ "Самрук-Казына" (по согласованию), АО "НУХ Байтерек"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 (внебюджетные средства)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Собственные средства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 xml:space="preserve">Задача 4: Формирование спроса на </w:t>
            </w: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  <w:lang w:val="ru-RU"/>
              </w:rPr>
              <w:t>инновации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Показатель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Доля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 в общем объеме ИТ рынка (в сопоставимых с развитыми странами цифрах)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МИК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15,6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19,7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23,8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27,9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32,4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27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Доля местного содержания в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услугах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%</w:t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АО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"НИКХ "Зерде" (по согласованию), ЦГО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26,8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37,6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48,4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59,2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Мероприятия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113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благоприятных условий для развития государственных и корпоративных инноваций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МИР, АО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"НИКХ "Зерде"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114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Создание финансовых, фискальных и иных стимулов для предприятий к внедрению технологий Индустрии 4.0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МИР, МИК, МФ, МНЭ, АО "НУХ Байтерек" (по согласованию), НПП РК "Атамекен" (по согласованию) 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115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Предоставление инновационных грантов по проектам цифровизации отраслей экономики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АО "НАТР"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пределах ранее выделенных средств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205 "Обеспечение инновационного развития Республики Казахстан"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116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Развитие системы трансферта технологий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МИР, АО "НАТР" (по согласованию)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В пределах средств, предусмотренных по бюджетной программе 205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РБ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205 "Обеспечение инновационного развития Республики Казахстан"</w:t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117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Поддержка инновационной деятельности компаний (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collaborative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innovation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)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Отчетная информация 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декабрь - 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МИР, МИК, МНЭ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118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Формирование национального реестра доверенного программного обеспечения и продукции электронной промышленности Республики Казахстан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март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МОАП, ОЮЛ "КАИТК" 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119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 Проведение на регулярной основе мониторинга и анализа развития местного содержания в области ИКТ 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Отчетная информация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декабрь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ежегодно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МИР</w:t>
            </w:r>
          </w:p>
        </w:tc>
        <w:tc>
          <w:tcPr>
            <w:tcW w:w="0" w:type="auto"/>
            <w:gridSpan w:val="5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>
        <w:trPr>
          <w:trHeight w:val="30"/>
          <w:tblCellSpacing w:w="0" w:type="auto"/>
        </w:trPr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b/>
                <w:color w:val="000000"/>
                <w:sz w:val="20"/>
              </w:rPr>
              <w:t>120</w:t>
            </w:r>
          </w:p>
        </w:tc>
        <w:tc>
          <w:tcPr>
            <w:tcW w:w="22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Разработка и принятие дорожной карты по развитию </w:t>
            </w:r>
            <w:proofErr w:type="gramStart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ИТ</w:t>
            </w:r>
            <w:proofErr w:type="gramEnd"/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 отрасли</w:t>
            </w:r>
          </w:p>
        </w:tc>
        <w:tc>
          <w:tcPr>
            <w:tcW w:w="3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НПА</w:t>
            </w:r>
          </w:p>
        </w:tc>
        <w:tc>
          <w:tcPr>
            <w:tcW w:w="12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март 2018 года</w:t>
            </w:r>
          </w:p>
        </w:tc>
        <w:tc>
          <w:tcPr>
            <w:tcW w:w="203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МИК, ЦГО, АО "НИКХ "Зерде" (по согласованию), НПП РК "Атамекен" (по согласованию), ОЮЛ "КАИТК"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(по согласованию)</w:t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78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7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7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Финансирование не требуется</w:t>
            </w:r>
          </w:p>
        </w:tc>
        <w:tc>
          <w:tcPr>
            <w:tcW w:w="9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r w:rsidRPr="00AD7D00">
        <w:rPr>
          <w:rFonts w:ascii="Times New Roman" w:hAnsi="Times New Roman" w:cs="Times New Roman"/>
          <w:b/>
          <w:color w:val="000000"/>
          <w:sz w:val="20"/>
        </w:rPr>
        <w:t>Глоссарий: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71"/>
        <w:gridCol w:w="9279"/>
        <w:gridCol w:w="121"/>
        <w:gridCol w:w="50"/>
        <w:gridCol w:w="141"/>
      </w:tblGrid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59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АИС ГЗК - автоматизированной информационной системы Государственного Земельного Кадастра</w:t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АПК - агропромышленный комплекс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АСУ - автоматическая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система управления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ГБД РН - государственная база данных "Регистр недвижимости"</w:t>
            </w:r>
          </w:p>
        </w:tc>
        <w:tc>
          <w:tcPr>
            <w:tcW w:w="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59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ГИК ВЭФ - глобальный индекс конкурентоспособности Всемирного экономического форума</w:t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ЕЛ - государственная база данных "Е-лицензирование"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591" w:type="dxa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ИИС ЦОН -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интегрированная информационная система для Центров обслуживания населения</w:t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НПЗ - нефтеперерабатывающий завод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ОЭСР - Организация экономического сотрудничества и развития</w:t>
            </w:r>
          </w:p>
        </w:tc>
        <w:tc>
          <w:tcPr>
            <w:tcW w:w="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ПЭП - портал "электронного Правительства"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СТПО - спецификация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требований к программному обеспечению</w:t>
            </w:r>
          </w:p>
        </w:tc>
        <w:tc>
          <w:tcPr>
            <w:tcW w:w="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ТОРО - техническое обслуживание и ремонтное обеспечение</w:t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AD7D00">
              <w:rPr>
                <w:rFonts w:ascii="Times New Roman" w:hAnsi="Times New Roman" w:cs="Times New Roman"/>
                <w:lang w:val="ru-RU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BIM - building information modeling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IaaS - Infrastructure as a Service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mgov - мобильное правительство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 xml:space="preserve">PaaS - Platform as a </w:t>
            </w: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Service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QR-code - Quick Response Code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R&amp;D - Research and Development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2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SaaS - Software as a Service</w:t>
            </w:r>
          </w:p>
        </w:tc>
        <w:tc>
          <w:tcPr>
            <w:tcW w:w="1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  <w:tr w:rsidR="00CD1B2C" w:rsidRPr="00AD7D00" w:rsidTr="00AD7D00">
        <w:trPr>
          <w:trHeight w:val="30"/>
          <w:tblCellSpacing w:w="0" w:type="auto"/>
        </w:trPr>
        <w:tc>
          <w:tcPr>
            <w:tcW w:w="7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9400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  <w:color w:val="000000"/>
                <w:sz w:val="20"/>
              </w:rPr>
              <w:t>STEM - S – science, T – technology, E – engineering, M – mathematics</w:t>
            </w:r>
          </w:p>
        </w:tc>
        <w:tc>
          <w:tcPr>
            <w:tcW w:w="191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D1B2C" w:rsidRPr="00AD7D00" w:rsidRDefault="00B454B1">
            <w:pPr>
              <w:spacing w:after="0"/>
              <w:rPr>
                <w:rFonts w:ascii="Times New Roman" w:hAnsi="Times New Roman" w:cs="Times New Roman"/>
              </w:rPr>
            </w:pPr>
            <w:r w:rsidRPr="00AD7D00">
              <w:rPr>
                <w:rFonts w:ascii="Times New Roman" w:hAnsi="Times New Roman" w:cs="Times New Roman"/>
              </w:rPr>
              <w:br/>
            </w:r>
          </w:p>
        </w:tc>
      </w:tr>
    </w:tbl>
    <w:p w:rsidR="00CD1B2C" w:rsidRPr="00AD7D00" w:rsidRDefault="00B454B1">
      <w:pPr>
        <w:spacing w:after="0"/>
        <w:rPr>
          <w:rFonts w:ascii="Times New Roman" w:hAnsi="Times New Roman" w:cs="Times New Roman"/>
        </w:rPr>
      </w:pPr>
      <w:r w:rsidRPr="00AD7D00">
        <w:rPr>
          <w:rFonts w:ascii="Times New Roman" w:hAnsi="Times New Roman" w:cs="Times New Roman"/>
        </w:rPr>
        <w:br/>
      </w:r>
    </w:p>
    <w:p w:rsidR="00CD1B2C" w:rsidRPr="00AD7D00" w:rsidRDefault="00B454B1" w:rsidP="00A419E3">
      <w:pPr>
        <w:spacing w:after="0"/>
        <w:rPr>
          <w:rFonts w:ascii="Times New Roman" w:hAnsi="Times New Roman" w:cs="Times New Roman"/>
          <w:lang w:val="ru-RU"/>
        </w:rPr>
      </w:pPr>
      <w:r w:rsidRPr="00AD7D00">
        <w:rPr>
          <w:rFonts w:ascii="Times New Roman" w:hAnsi="Times New Roman" w:cs="Times New Roman"/>
        </w:rPr>
        <w:br/>
      </w:r>
      <w:r w:rsidRPr="00AD7D00">
        <w:rPr>
          <w:rFonts w:ascii="Times New Roman" w:hAnsi="Times New Roman" w:cs="Times New Roman"/>
        </w:rPr>
        <w:br/>
      </w:r>
    </w:p>
    <w:sectPr w:rsidR="00CD1B2C" w:rsidRPr="00AD7D00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B2C"/>
    <w:rsid w:val="00540BEB"/>
    <w:rsid w:val="00A419E3"/>
    <w:rsid w:val="00AD7D00"/>
    <w:rsid w:val="00B454B1"/>
    <w:rsid w:val="00CD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A41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419E3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84</Pages>
  <Words>29733</Words>
  <Characters>169481</Characters>
  <Application>Microsoft Office Word</Application>
  <DocSecurity>0</DocSecurity>
  <Lines>1412</Lines>
  <Paragraphs>397</Paragraphs>
  <ScaleCrop>false</ScaleCrop>
  <Company/>
  <LinksUpToDate>false</LinksUpToDate>
  <CharactersWithSpaces>198817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Сейдалин_Т</cp:lastModifiedBy>
  <cp:revision>5</cp:revision>
  <dcterms:created xsi:type="dcterms:W3CDTF">2018-10-26T06:30:00Z</dcterms:created>
  <dcterms:modified xsi:type="dcterms:W3CDTF">2018-10-26T06:31:00Z</dcterms:modified>
</cp:coreProperties>
</file>